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E108" w14:textId="77777777" w:rsidR="00353036" w:rsidRPr="00867592" w:rsidRDefault="00353036" w:rsidP="004843FF">
      <w:pPr>
        <w:pStyle w:val="CommentText"/>
        <w:spacing w:before="0" w:after="0"/>
        <w:jc w:val="both"/>
        <w:rPr>
          <w:rFonts w:ascii="Montserrat" w:hAnsi="Montserrat" w:cs="Arial"/>
          <w:b/>
          <w:bCs/>
          <w:color w:val="27344C"/>
          <w:sz w:val="22"/>
          <w:szCs w:val="22"/>
        </w:rPr>
      </w:pPr>
      <w:r w:rsidRPr="00867592">
        <w:rPr>
          <w:rFonts w:ascii="Montserrat" w:hAnsi="Montserrat" w:cs="Arial"/>
          <w:b/>
          <w:bCs/>
          <w:color w:val="27344C"/>
          <w:sz w:val="22"/>
          <w:szCs w:val="22"/>
        </w:rPr>
        <w:t>Anexa 5_Lista cheltuielilor eligibile și neeligibile</w:t>
      </w:r>
    </w:p>
    <w:p w14:paraId="38ACFDE5" w14:textId="77777777" w:rsidR="00353036" w:rsidRPr="00867592" w:rsidRDefault="00353036" w:rsidP="00630D44">
      <w:pPr>
        <w:pStyle w:val="CommentText"/>
        <w:spacing w:before="0" w:after="0"/>
        <w:jc w:val="both"/>
        <w:rPr>
          <w:rFonts w:ascii="Montserrat" w:hAnsi="Montserrat" w:cs="Arial"/>
          <w:b/>
          <w:bCs/>
          <w:color w:val="27344C"/>
          <w:sz w:val="22"/>
          <w:szCs w:val="22"/>
        </w:rPr>
      </w:pPr>
    </w:p>
    <w:p w14:paraId="5F951C1F" w14:textId="77777777" w:rsidR="00353036" w:rsidRPr="00867592" w:rsidRDefault="00353036" w:rsidP="004843FF">
      <w:pPr>
        <w:pStyle w:val="CommentText"/>
        <w:numPr>
          <w:ilvl w:val="0"/>
          <w:numId w:val="5"/>
        </w:numPr>
        <w:spacing w:before="0" w:after="0"/>
        <w:ind w:left="284" w:hanging="283"/>
        <w:jc w:val="both"/>
        <w:rPr>
          <w:rFonts w:ascii="Montserrat" w:hAnsi="Montserrat" w:cs="Arial"/>
          <w:b/>
          <w:bCs/>
          <w:color w:val="27344C"/>
          <w:sz w:val="22"/>
          <w:szCs w:val="22"/>
        </w:rPr>
      </w:pPr>
      <w:r w:rsidRPr="00867592">
        <w:rPr>
          <w:rFonts w:ascii="Montserrat" w:hAnsi="Montserrat" w:cs="Arial"/>
          <w:b/>
          <w:bCs/>
          <w:color w:val="27344C"/>
          <w:sz w:val="22"/>
          <w:szCs w:val="22"/>
        </w:rPr>
        <w:t>Cheltuieli eligibile</w:t>
      </w:r>
    </w:p>
    <w:p w14:paraId="7664BA9C" w14:textId="77777777" w:rsidR="00353036" w:rsidRPr="00867592" w:rsidRDefault="00353036" w:rsidP="00630D44">
      <w:pPr>
        <w:pStyle w:val="CommentText"/>
        <w:spacing w:before="0" w:after="0"/>
        <w:jc w:val="both"/>
        <w:rPr>
          <w:rFonts w:ascii="Montserrat" w:hAnsi="Montserrat" w:cs="Arial"/>
          <w:color w:val="27344C"/>
          <w:sz w:val="22"/>
          <w:szCs w:val="22"/>
        </w:rPr>
      </w:pPr>
    </w:p>
    <w:tbl>
      <w:tblPr>
        <w:tblpPr w:leftFromText="181" w:rightFromText="181" w:vertAnchor="text" w:tblpX="-176" w:tblpY="1"/>
        <w:tblOverlap w:val="never"/>
        <w:tblW w:w="15338"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3514"/>
        <w:gridCol w:w="1843"/>
        <w:gridCol w:w="2022"/>
        <w:gridCol w:w="7959"/>
      </w:tblGrid>
      <w:tr w:rsidR="00F46774" w:rsidRPr="00F46774" w14:paraId="2F971547" w14:textId="77777777" w:rsidTr="00660271">
        <w:trPr>
          <w:trHeight w:val="965"/>
        </w:trPr>
        <w:tc>
          <w:tcPr>
            <w:tcW w:w="3514" w:type="dxa"/>
            <w:shd w:val="clear" w:color="auto" w:fill="27344C"/>
            <w:vAlign w:val="center"/>
          </w:tcPr>
          <w:p w14:paraId="1157DB5A" w14:textId="77777777" w:rsidR="00353036" w:rsidRPr="00F46774" w:rsidRDefault="00353036" w:rsidP="00660271">
            <w:pPr>
              <w:spacing w:before="120" w:after="120" w:line="240" w:lineRule="auto"/>
              <w:jc w:val="center"/>
              <w:rPr>
                <w:rFonts w:ascii="Montserrat" w:hAnsi="Montserrat" w:cs="Arial"/>
                <w:b/>
                <w:bCs/>
                <w:color w:val="FFFFFF" w:themeColor="background1"/>
                <w:sz w:val="22"/>
                <w:szCs w:val="22"/>
              </w:rPr>
            </w:pPr>
            <w:r w:rsidRPr="00F46774">
              <w:rPr>
                <w:rFonts w:ascii="Montserrat" w:hAnsi="Montserrat" w:cs="Arial"/>
                <w:b/>
                <w:bCs/>
                <w:color w:val="FFFFFF" w:themeColor="background1"/>
                <w:sz w:val="22"/>
                <w:szCs w:val="22"/>
              </w:rPr>
              <w:t>Categorie/</w:t>
            </w:r>
          </w:p>
          <w:p w14:paraId="7286B5BA" w14:textId="77777777" w:rsidR="00353036" w:rsidRPr="00F46774" w:rsidRDefault="00353036" w:rsidP="00660271">
            <w:pPr>
              <w:spacing w:before="120" w:after="120" w:line="240" w:lineRule="auto"/>
              <w:ind w:left="309" w:hanging="309"/>
              <w:jc w:val="center"/>
              <w:rPr>
                <w:rFonts w:ascii="Montserrat" w:hAnsi="Montserrat" w:cs="Arial"/>
                <w:b/>
                <w:bCs/>
                <w:color w:val="FFFFFF" w:themeColor="background1"/>
                <w:sz w:val="22"/>
                <w:szCs w:val="22"/>
              </w:rPr>
            </w:pPr>
            <w:r w:rsidRPr="00F46774">
              <w:rPr>
                <w:rFonts w:ascii="Montserrat" w:hAnsi="Montserrat" w:cs="Arial"/>
                <w:b/>
                <w:bCs/>
                <w:color w:val="FFFFFF" w:themeColor="background1"/>
                <w:sz w:val="22"/>
                <w:szCs w:val="22"/>
              </w:rPr>
              <w:t>subcategorie MySMIS</w:t>
            </w:r>
            <w:r w:rsidRPr="00F46774">
              <w:rPr>
                <w:rStyle w:val="FootnoteReference"/>
                <w:rFonts w:ascii="Montserrat" w:hAnsi="Montserrat" w:cs="Arial"/>
                <w:b/>
                <w:bCs/>
                <w:color w:val="FFFFFF" w:themeColor="background1"/>
                <w:sz w:val="22"/>
                <w:szCs w:val="22"/>
              </w:rPr>
              <w:footnoteReference w:id="1"/>
            </w:r>
          </w:p>
        </w:tc>
        <w:tc>
          <w:tcPr>
            <w:tcW w:w="1843" w:type="dxa"/>
            <w:shd w:val="clear" w:color="auto" w:fill="27344C"/>
            <w:vAlign w:val="center"/>
          </w:tcPr>
          <w:p w14:paraId="34F69CF4" w14:textId="77777777" w:rsidR="00353036" w:rsidRPr="00F46774" w:rsidRDefault="00353036" w:rsidP="00660271">
            <w:pPr>
              <w:spacing w:before="120" w:after="120" w:line="240" w:lineRule="auto"/>
              <w:jc w:val="center"/>
              <w:rPr>
                <w:rFonts w:ascii="Montserrat" w:hAnsi="Montserrat" w:cs="Arial"/>
                <w:b/>
                <w:bCs/>
                <w:color w:val="FFFFFF" w:themeColor="background1"/>
                <w:sz w:val="22"/>
                <w:szCs w:val="22"/>
              </w:rPr>
            </w:pPr>
            <w:r w:rsidRPr="00F46774">
              <w:rPr>
                <w:rFonts w:ascii="Montserrat" w:hAnsi="Montserrat" w:cs="Arial"/>
                <w:b/>
                <w:bCs/>
                <w:color w:val="FFFFFF" w:themeColor="background1"/>
                <w:sz w:val="22"/>
                <w:szCs w:val="22"/>
              </w:rPr>
              <w:t xml:space="preserve">Denumire cheltuială eligibilă </w:t>
            </w:r>
            <w:r w:rsidRPr="00F46774">
              <w:rPr>
                <w:rStyle w:val="FootnoteReference"/>
                <w:rFonts w:ascii="Montserrat" w:hAnsi="Montserrat" w:cs="Arial"/>
                <w:b/>
                <w:bCs/>
                <w:color w:val="FFFFFF" w:themeColor="background1"/>
                <w:sz w:val="22"/>
                <w:szCs w:val="22"/>
              </w:rPr>
              <w:footnoteReference w:id="2"/>
            </w:r>
          </w:p>
        </w:tc>
        <w:tc>
          <w:tcPr>
            <w:tcW w:w="2022" w:type="dxa"/>
            <w:shd w:val="clear" w:color="auto" w:fill="27344C"/>
            <w:vAlign w:val="center"/>
          </w:tcPr>
          <w:p w14:paraId="73F00432" w14:textId="77777777" w:rsidR="00353036" w:rsidRPr="00F46774" w:rsidRDefault="00353036" w:rsidP="00660271">
            <w:pPr>
              <w:spacing w:before="120" w:after="120" w:line="240" w:lineRule="auto"/>
              <w:jc w:val="center"/>
              <w:rPr>
                <w:rFonts w:ascii="Montserrat" w:hAnsi="Montserrat" w:cs="Arial"/>
                <w:b/>
                <w:bCs/>
                <w:color w:val="FFFFFF" w:themeColor="background1"/>
                <w:sz w:val="22"/>
                <w:szCs w:val="22"/>
              </w:rPr>
            </w:pPr>
            <w:r w:rsidRPr="00F46774">
              <w:rPr>
                <w:rFonts w:ascii="Montserrat" w:hAnsi="Montserrat" w:cs="Arial"/>
                <w:b/>
                <w:bCs/>
                <w:color w:val="FFFFFF" w:themeColor="background1"/>
                <w:sz w:val="22"/>
                <w:szCs w:val="22"/>
              </w:rPr>
              <w:t>Limite procentuale</w:t>
            </w:r>
          </w:p>
        </w:tc>
        <w:tc>
          <w:tcPr>
            <w:tcW w:w="7959" w:type="dxa"/>
            <w:shd w:val="clear" w:color="auto" w:fill="27344C"/>
            <w:vAlign w:val="center"/>
          </w:tcPr>
          <w:p w14:paraId="59DDDDE9" w14:textId="77777777" w:rsidR="00353036" w:rsidRPr="00F46774" w:rsidRDefault="00353036" w:rsidP="00660271">
            <w:pPr>
              <w:spacing w:before="120" w:after="120" w:line="240" w:lineRule="auto"/>
              <w:jc w:val="center"/>
              <w:rPr>
                <w:rFonts w:ascii="Montserrat" w:hAnsi="Montserrat" w:cs="Arial"/>
                <w:b/>
                <w:bCs/>
                <w:color w:val="FFFFFF" w:themeColor="background1"/>
                <w:sz w:val="22"/>
                <w:szCs w:val="22"/>
              </w:rPr>
            </w:pPr>
            <w:r w:rsidRPr="00F46774">
              <w:rPr>
                <w:rFonts w:ascii="Montserrat" w:hAnsi="Montserrat" w:cs="Arial"/>
                <w:b/>
                <w:bCs/>
                <w:color w:val="FFFFFF" w:themeColor="background1"/>
                <w:sz w:val="22"/>
                <w:szCs w:val="22"/>
              </w:rPr>
              <w:t>Observații</w:t>
            </w:r>
            <w:r w:rsidRPr="00F46774">
              <w:rPr>
                <w:rStyle w:val="FootnoteReference"/>
                <w:rFonts w:ascii="Montserrat" w:hAnsi="Montserrat" w:cs="Arial"/>
                <w:b/>
                <w:bCs/>
                <w:color w:val="FFFFFF" w:themeColor="background1"/>
                <w:sz w:val="22"/>
                <w:szCs w:val="22"/>
              </w:rPr>
              <w:footnoteReference w:id="3"/>
            </w:r>
          </w:p>
        </w:tc>
      </w:tr>
      <w:tr w:rsidR="00F46774" w:rsidRPr="00867592" w14:paraId="18D79C6F" w14:textId="77777777" w:rsidTr="00660271">
        <w:trPr>
          <w:trHeight w:val="1467"/>
        </w:trPr>
        <w:tc>
          <w:tcPr>
            <w:tcW w:w="3514" w:type="dxa"/>
            <w:shd w:val="clear" w:color="auto" w:fill="E6EFF3"/>
          </w:tcPr>
          <w:p w14:paraId="1F1DA5D6" w14:textId="77777777" w:rsidR="001B155E" w:rsidRPr="0007421E" w:rsidRDefault="001B155E" w:rsidP="00660271">
            <w:pPr>
              <w:spacing w:before="120" w:after="120" w:line="240" w:lineRule="auto"/>
              <w:ind w:right="-386"/>
              <w:rPr>
                <w:rFonts w:ascii="Montserrat" w:eastAsia="Times New Roman" w:hAnsi="Montserrat" w:cs="Arial"/>
                <w:b/>
                <w:bCs/>
                <w:sz w:val="22"/>
                <w:szCs w:val="22"/>
                <w:lang w:val="ro-RO" w:eastAsia="ro-RO"/>
              </w:rPr>
            </w:pPr>
            <w:r w:rsidRPr="0007421E">
              <w:rPr>
                <w:rFonts w:ascii="Montserrat" w:eastAsia="Times New Roman" w:hAnsi="Montserrat" w:cs="Arial"/>
                <w:b/>
                <w:bCs/>
                <w:sz w:val="22"/>
                <w:szCs w:val="22"/>
                <w:lang w:val="ro-RO" w:eastAsia="ro-RO"/>
              </w:rPr>
              <w:t>Echipamente/</w:t>
            </w:r>
          </w:p>
          <w:p w14:paraId="4F6FBDC9" w14:textId="77777777" w:rsidR="001B155E" w:rsidRPr="0007421E" w:rsidRDefault="001B155E" w:rsidP="00E820B2">
            <w:pPr>
              <w:spacing w:before="120" w:after="120" w:line="240" w:lineRule="auto"/>
              <w:ind w:right="170"/>
              <w:rPr>
                <w:rFonts w:ascii="Montserrat" w:eastAsia="Times New Roman" w:hAnsi="Montserrat" w:cs="Arial"/>
                <w:b/>
                <w:bCs/>
                <w:sz w:val="22"/>
                <w:szCs w:val="22"/>
                <w:lang w:val="ro-RO" w:eastAsia="ro-RO"/>
              </w:rPr>
            </w:pPr>
            <w:r w:rsidRPr="0007421E">
              <w:rPr>
                <w:rFonts w:ascii="Montserrat" w:eastAsia="Times New Roman" w:hAnsi="Montserrat" w:cs="Arial"/>
                <w:b/>
                <w:bCs/>
                <w:sz w:val="22"/>
                <w:szCs w:val="22"/>
                <w:lang w:val="ro-RO" w:eastAsia="ro-RO"/>
              </w:rPr>
              <w:t>Dotări/</w:t>
            </w:r>
          </w:p>
          <w:p w14:paraId="47070CBA" w14:textId="29C43068" w:rsidR="0011748E" w:rsidRPr="0007421E" w:rsidRDefault="001B155E" w:rsidP="00660271">
            <w:pPr>
              <w:spacing w:before="120" w:after="120" w:line="240" w:lineRule="auto"/>
              <w:ind w:right="-386"/>
              <w:rPr>
                <w:rFonts w:ascii="Montserrat" w:eastAsia="Times New Roman" w:hAnsi="Montserrat" w:cs="Arial"/>
                <w:b/>
                <w:bCs/>
                <w:sz w:val="22"/>
                <w:szCs w:val="22"/>
                <w:lang w:val="ro-RO" w:eastAsia="ro-RO"/>
              </w:rPr>
            </w:pPr>
            <w:r w:rsidRPr="0007421E">
              <w:rPr>
                <w:rFonts w:ascii="Montserrat" w:eastAsia="Times New Roman" w:hAnsi="Montserrat" w:cs="Arial"/>
                <w:b/>
                <w:bCs/>
                <w:sz w:val="22"/>
                <w:szCs w:val="22"/>
                <w:lang w:val="ro-RO" w:eastAsia="ro-RO"/>
              </w:rPr>
              <w:t>Active corporale/</w:t>
            </w:r>
          </w:p>
          <w:p w14:paraId="601B659A" w14:textId="30655F8B" w:rsidR="00353036" w:rsidRPr="0007421E" w:rsidRDefault="0011748E" w:rsidP="00660271">
            <w:pPr>
              <w:pStyle w:val="ListParagraph"/>
              <w:spacing w:before="120" w:after="120"/>
              <w:ind w:left="0" w:firstLine="36"/>
              <w:rPr>
                <w:rFonts w:ascii="Montserrat" w:hAnsi="Montserrat" w:cs="Arial"/>
                <w:color w:val="27344C"/>
                <w:sz w:val="22"/>
                <w:szCs w:val="22"/>
              </w:rPr>
            </w:pPr>
            <w:r w:rsidRPr="0007421E">
              <w:rPr>
                <w:rFonts w:ascii="Montserrat" w:hAnsi="Montserrat" w:cs="Arial"/>
                <w:color w:val="27344C"/>
                <w:sz w:val="22"/>
                <w:szCs w:val="22"/>
              </w:rPr>
              <w:t>1.1  Obținerea terenului</w:t>
            </w:r>
          </w:p>
        </w:tc>
        <w:tc>
          <w:tcPr>
            <w:tcW w:w="1843" w:type="dxa"/>
            <w:shd w:val="clear" w:color="auto" w:fill="E6EFF3"/>
          </w:tcPr>
          <w:p w14:paraId="1615BABC" w14:textId="77777777" w:rsidR="00353036" w:rsidRPr="0007421E" w:rsidRDefault="00353036" w:rsidP="00324A53">
            <w:pPr>
              <w:pStyle w:val="ListParagraph"/>
              <w:spacing w:before="120" w:after="120"/>
              <w:ind w:left="0"/>
              <w:rPr>
                <w:rFonts w:ascii="Montserrat" w:hAnsi="Montserrat" w:cs="Arial"/>
                <w:color w:val="27344C"/>
                <w:sz w:val="22"/>
                <w:szCs w:val="22"/>
              </w:rPr>
            </w:pPr>
            <w:r w:rsidRPr="0007421E">
              <w:rPr>
                <w:rFonts w:ascii="Montserrat" w:hAnsi="Montserrat" w:cs="Arial"/>
                <w:color w:val="27344C"/>
                <w:sz w:val="22"/>
                <w:szCs w:val="22"/>
              </w:rPr>
              <w:t>Obținerea terenului</w:t>
            </w:r>
          </w:p>
          <w:p w14:paraId="5AA98674" w14:textId="77777777" w:rsidR="00353036" w:rsidRPr="0007421E" w:rsidRDefault="00353036" w:rsidP="00660271">
            <w:pPr>
              <w:pStyle w:val="ListParagraph"/>
              <w:spacing w:before="120" w:after="120"/>
              <w:ind w:left="0" w:firstLine="36"/>
              <w:rPr>
                <w:rFonts w:ascii="Montserrat" w:hAnsi="Montserrat" w:cs="Arial"/>
                <w:color w:val="27344C"/>
                <w:sz w:val="22"/>
                <w:szCs w:val="22"/>
              </w:rPr>
            </w:pPr>
          </w:p>
        </w:tc>
        <w:tc>
          <w:tcPr>
            <w:tcW w:w="2022" w:type="dxa"/>
            <w:shd w:val="clear" w:color="auto" w:fill="E6EFF3"/>
          </w:tcPr>
          <w:p w14:paraId="3497E6E9"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maxim 10 % din valoarea totală eligibilă a proiectului</w:t>
            </w:r>
          </w:p>
        </w:tc>
        <w:tc>
          <w:tcPr>
            <w:tcW w:w="7959" w:type="dxa"/>
            <w:shd w:val="clear" w:color="auto" w:fill="E6EFF3"/>
          </w:tcPr>
          <w:p w14:paraId="42823928" w14:textId="39B35661" w:rsidR="00353036" w:rsidRPr="002C32D1" w:rsidRDefault="00353036" w:rsidP="00660271">
            <w:pPr>
              <w:spacing w:before="120" w:after="120" w:line="240" w:lineRule="auto"/>
              <w:jc w:val="both"/>
              <w:rPr>
                <w:rFonts w:ascii="Montserrat" w:hAnsi="Montserrat" w:cs="Arial"/>
                <w:sz w:val="22"/>
                <w:szCs w:val="22"/>
              </w:rPr>
            </w:pPr>
            <w:r w:rsidRPr="002C32D1">
              <w:rPr>
                <w:rFonts w:ascii="Montserrat" w:hAnsi="Montserrat" w:cs="Arial"/>
                <w:sz w:val="22"/>
                <w:szCs w:val="22"/>
              </w:rPr>
              <w:t>Se includ cheltuielile efectuate pentru cumpărarea de terenuri/exproprieri. Valoarea terenurilor se va stabili pe baza evaluării efectuate de un expert ANEVAR, conform legislației în vigoare.</w:t>
            </w:r>
          </w:p>
        </w:tc>
      </w:tr>
      <w:tr w:rsidR="00F46774" w:rsidRPr="00867592" w14:paraId="36982226" w14:textId="77777777" w:rsidTr="00660271">
        <w:trPr>
          <w:trHeight w:val="699"/>
        </w:trPr>
        <w:tc>
          <w:tcPr>
            <w:tcW w:w="3514" w:type="dxa"/>
            <w:shd w:val="clear" w:color="auto" w:fill="E6EFF3"/>
          </w:tcPr>
          <w:p w14:paraId="1E380810" w14:textId="6681D50E" w:rsidR="00285E11" w:rsidRPr="0007421E" w:rsidRDefault="00FA56FF" w:rsidP="00660271">
            <w:pPr>
              <w:spacing w:before="120" w:after="120" w:line="240" w:lineRule="auto"/>
              <w:ind w:right="-386"/>
              <w:rPr>
                <w:rFonts w:ascii="Montserrat" w:eastAsia="Times New Roman" w:hAnsi="Montserrat" w:cs="Arial"/>
                <w:b/>
                <w:bCs/>
                <w:sz w:val="22"/>
                <w:szCs w:val="22"/>
                <w:lang w:val="ro-RO" w:eastAsia="ro-RO"/>
              </w:rPr>
            </w:pPr>
            <w:r w:rsidRPr="0007421E">
              <w:rPr>
                <w:rFonts w:ascii="Montserrat" w:hAnsi="Montserrat" w:cs="Arial"/>
                <w:b/>
                <w:bCs/>
                <w:sz w:val="22"/>
                <w:szCs w:val="22"/>
                <w:lang w:val="ro-RO"/>
              </w:rPr>
              <w:t>L</w:t>
            </w:r>
            <w:r w:rsidR="001B155E" w:rsidRPr="0007421E">
              <w:rPr>
                <w:rFonts w:ascii="Montserrat" w:eastAsia="Times New Roman" w:hAnsi="Montserrat" w:cs="Arial"/>
                <w:b/>
                <w:bCs/>
                <w:sz w:val="22"/>
                <w:szCs w:val="22"/>
                <w:lang w:val="ro-RO" w:eastAsia="ro-RO"/>
              </w:rPr>
              <w:t>ucrări/</w:t>
            </w:r>
          </w:p>
          <w:p w14:paraId="22990D31" w14:textId="0C1629A6" w:rsidR="00FA56FF" w:rsidRPr="0007421E" w:rsidRDefault="00FA56FF" w:rsidP="00660271">
            <w:pPr>
              <w:spacing w:before="120" w:after="120" w:line="240" w:lineRule="auto"/>
              <w:ind w:right="-386"/>
              <w:rPr>
                <w:rFonts w:ascii="Montserrat" w:hAnsi="Montserrat" w:cs="Arial"/>
                <w:sz w:val="22"/>
                <w:szCs w:val="22"/>
                <w:lang w:val="ro-RO"/>
              </w:rPr>
            </w:pPr>
            <w:r w:rsidRPr="0007421E">
              <w:rPr>
                <w:rFonts w:ascii="Montserrat" w:eastAsia="Times New Roman" w:hAnsi="Montserrat" w:cs="Arial"/>
                <w:sz w:val="22"/>
                <w:szCs w:val="22"/>
                <w:lang w:val="ro-RO" w:eastAsia="ro-RO"/>
              </w:rPr>
              <w:t>1.2 Amenajarea terenului</w:t>
            </w:r>
          </w:p>
        </w:tc>
        <w:tc>
          <w:tcPr>
            <w:tcW w:w="1843" w:type="dxa"/>
            <w:shd w:val="clear" w:color="auto" w:fill="E6EFF3"/>
          </w:tcPr>
          <w:p w14:paraId="649BD37C" w14:textId="77777777" w:rsidR="00353036" w:rsidRPr="0007421E" w:rsidRDefault="00353036" w:rsidP="00660271">
            <w:pPr>
              <w:pStyle w:val="ListParagraph"/>
              <w:spacing w:before="120" w:after="120"/>
              <w:ind w:left="0" w:firstLine="36"/>
              <w:rPr>
                <w:rFonts w:ascii="Montserrat" w:hAnsi="Montserrat" w:cs="Arial"/>
                <w:color w:val="27344C"/>
                <w:sz w:val="22"/>
                <w:szCs w:val="22"/>
              </w:rPr>
            </w:pPr>
            <w:r w:rsidRPr="0007421E">
              <w:rPr>
                <w:rFonts w:ascii="Montserrat" w:hAnsi="Montserrat" w:cs="Arial"/>
                <w:color w:val="27344C"/>
                <w:sz w:val="22"/>
                <w:szCs w:val="22"/>
              </w:rPr>
              <w:t>Amenajarea terenului</w:t>
            </w:r>
          </w:p>
        </w:tc>
        <w:tc>
          <w:tcPr>
            <w:tcW w:w="2022" w:type="dxa"/>
            <w:shd w:val="clear" w:color="auto" w:fill="E6EFF3"/>
            <w:vAlign w:val="center"/>
          </w:tcPr>
          <w:p w14:paraId="490D2F36"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19D90B6D" w14:textId="58B9BCB8" w:rsidR="0011748E" w:rsidRPr="002C32D1" w:rsidRDefault="00353036" w:rsidP="00660271">
            <w:pPr>
              <w:spacing w:before="120" w:after="120" w:line="240" w:lineRule="auto"/>
              <w:jc w:val="both"/>
              <w:rPr>
                <w:rFonts w:ascii="Montserrat" w:hAnsi="Montserrat" w:cs="Arial"/>
                <w:sz w:val="22"/>
                <w:szCs w:val="22"/>
                <w:lang w:val="ro-RO"/>
              </w:rPr>
            </w:pPr>
            <w:r w:rsidRPr="002C32D1">
              <w:rPr>
                <w:rFonts w:ascii="Montserrat" w:hAnsi="Montserrat" w:cs="Arial"/>
                <w:sz w:val="22"/>
                <w:szCs w:val="22"/>
              </w:rPr>
              <w:t xml:space="preserve">Se includ cheltuielile efectuate la începutul lucrărilor pentru pregătirea amplasamentului şi care constau în demolări, demontări, dezafectări, defrişări, </w:t>
            </w:r>
            <w:r w:rsidR="009020A0" w:rsidRPr="002C32D1">
              <w:rPr>
                <w:rFonts w:ascii="Montserrat" w:hAnsi="Montserrat" w:cs="Arial"/>
                <w:sz w:val="22"/>
                <w:szCs w:val="22"/>
                <w:lang w:val="ro-RO"/>
              </w:rPr>
              <w:t xml:space="preserve">colectare, sortare și transport la depozitele autorizare a </w:t>
            </w:r>
            <w:r w:rsidRPr="002C32D1">
              <w:rPr>
                <w:rFonts w:ascii="Montserrat" w:hAnsi="Montserrat" w:cs="Arial"/>
                <w:sz w:val="22"/>
                <w:szCs w:val="22"/>
              </w:rPr>
              <w:t>deșeuri</w:t>
            </w:r>
            <w:r w:rsidR="009020A0" w:rsidRPr="002C32D1">
              <w:rPr>
                <w:rFonts w:ascii="Montserrat" w:hAnsi="Montserrat" w:cs="Arial"/>
                <w:sz w:val="22"/>
                <w:szCs w:val="22"/>
                <w:lang w:val="ro-RO"/>
              </w:rPr>
              <w:t>lor</w:t>
            </w:r>
            <w:r w:rsidRPr="002C32D1">
              <w:rPr>
                <w:rFonts w:ascii="Montserrat" w:hAnsi="Montserrat" w:cs="Arial"/>
                <w:sz w:val="22"/>
                <w:szCs w:val="22"/>
              </w:rPr>
              <w:t xml:space="preserve"> rezultate, sistematizări pe verticală, accesuri/</w:t>
            </w:r>
            <w:r w:rsidR="009020A0" w:rsidRPr="002C32D1">
              <w:rPr>
                <w:rFonts w:ascii="Montserrat" w:hAnsi="Montserrat" w:cs="Arial"/>
                <w:sz w:val="22"/>
                <w:szCs w:val="22"/>
                <w:lang w:val="ro-RO"/>
              </w:rPr>
              <w:t xml:space="preserve"> </w:t>
            </w:r>
            <w:r w:rsidRPr="002C32D1">
              <w:rPr>
                <w:rFonts w:ascii="Montserrat" w:hAnsi="Montserrat" w:cs="Arial"/>
                <w:sz w:val="22"/>
                <w:szCs w:val="22"/>
              </w:rPr>
              <w:t>drenuri/</w:t>
            </w:r>
            <w:r w:rsidR="009020A0" w:rsidRPr="002C32D1">
              <w:rPr>
                <w:rFonts w:ascii="Montserrat" w:hAnsi="Montserrat" w:cs="Arial"/>
                <w:sz w:val="22"/>
                <w:szCs w:val="22"/>
                <w:lang w:val="ro-RO"/>
              </w:rPr>
              <w:t xml:space="preserve"> </w:t>
            </w:r>
            <w:r w:rsidRPr="002C32D1">
              <w:rPr>
                <w:rFonts w:ascii="Montserrat" w:hAnsi="Montserrat" w:cs="Arial"/>
                <w:sz w:val="22"/>
                <w:szCs w:val="22"/>
              </w:rPr>
              <w:t>rigole/</w:t>
            </w:r>
            <w:r w:rsidR="009020A0" w:rsidRPr="002C32D1">
              <w:rPr>
                <w:rFonts w:ascii="Montserrat" w:hAnsi="Montserrat" w:cs="Arial"/>
                <w:sz w:val="22"/>
                <w:szCs w:val="22"/>
                <w:lang w:val="ro-RO"/>
              </w:rPr>
              <w:t xml:space="preserve"> </w:t>
            </w:r>
            <w:r w:rsidRPr="002C32D1">
              <w:rPr>
                <w:rFonts w:ascii="Montserrat" w:hAnsi="Montserrat" w:cs="Arial"/>
                <w:sz w:val="22"/>
                <w:szCs w:val="22"/>
              </w:rPr>
              <w:t>canale de scurgere, ziduri de sprijin, drenaje, epui</w:t>
            </w:r>
            <w:r w:rsidR="009020A0" w:rsidRPr="002C32D1">
              <w:rPr>
                <w:rFonts w:ascii="Montserrat" w:hAnsi="Montserrat" w:cs="Arial"/>
                <w:sz w:val="22"/>
                <w:szCs w:val="22"/>
                <w:lang w:val="ro-RO"/>
              </w:rPr>
              <w:t>z</w:t>
            </w:r>
            <w:r w:rsidRPr="002C32D1">
              <w:rPr>
                <w:rFonts w:ascii="Montserrat" w:hAnsi="Montserrat" w:cs="Arial"/>
                <w:sz w:val="22"/>
                <w:szCs w:val="22"/>
              </w:rPr>
              <w:t xml:space="preserve">mente, exclusiv cele aferente realizării lucrărilor pentru investiţia de bază, devieri de cursuri de apă, strămutări de monumente istorice, descărcări de sarcină arheologică sau, după caz, protejare în timpul execuției obiectivului de investiții în cazul executării unor lucrări pe amplasamente ce fac parte </w:t>
            </w:r>
            <w:r w:rsidRPr="002C32D1">
              <w:rPr>
                <w:rFonts w:ascii="Montserrat" w:hAnsi="Montserrat" w:cs="Arial"/>
                <w:sz w:val="22"/>
                <w:szCs w:val="22"/>
              </w:rPr>
              <w:lastRenderedPageBreak/>
              <w:t>din Lista monumentelor istorice sau din Repertoriul arheologic național</w:t>
            </w:r>
            <w:r w:rsidR="009B4CF0" w:rsidRPr="002C32D1">
              <w:rPr>
                <w:rFonts w:ascii="Montserrat" w:hAnsi="Montserrat" w:cs="Arial"/>
                <w:sz w:val="22"/>
                <w:szCs w:val="22"/>
                <w:lang w:val="ro-RO"/>
              </w:rPr>
              <w:t xml:space="preserve">, lucrări pentru pregătirea </w:t>
            </w:r>
            <w:r w:rsidR="005A56AE" w:rsidRPr="002C32D1">
              <w:rPr>
                <w:rFonts w:ascii="Montserrat" w:hAnsi="Montserrat" w:cs="Arial"/>
                <w:sz w:val="22"/>
                <w:szCs w:val="22"/>
                <w:lang w:val="ro-RO"/>
              </w:rPr>
              <w:t>amplasamentului.</w:t>
            </w:r>
          </w:p>
        </w:tc>
      </w:tr>
      <w:tr w:rsidR="00F46774" w:rsidRPr="00867592" w14:paraId="48F65609" w14:textId="77777777" w:rsidTr="00660271">
        <w:trPr>
          <w:trHeight w:val="1687"/>
        </w:trPr>
        <w:tc>
          <w:tcPr>
            <w:tcW w:w="3514" w:type="dxa"/>
            <w:shd w:val="clear" w:color="auto" w:fill="E6EFF3"/>
          </w:tcPr>
          <w:p w14:paraId="632A4739" w14:textId="77777777" w:rsidR="001B155E" w:rsidRPr="0007421E" w:rsidRDefault="001B155E" w:rsidP="00E820B2">
            <w:pPr>
              <w:spacing w:before="120" w:after="120" w:line="240" w:lineRule="auto"/>
              <w:ind w:right="29"/>
              <w:rPr>
                <w:rFonts w:ascii="Montserrat" w:eastAsia="Times New Roman" w:hAnsi="Montserrat" w:cs="Arial"/>
                <w:b/>
                <w:bCs/>
                <w:sz w:val="22"/>
                <w:szCs w:val="22"/>
                <w:lang w:val="ro-RO" w:eastAsia="ro-RO"/>
              </w:rPr>
            </w:pPr>
            <w:r w:rsidRPr="0007421E">
              <w:rPr>
                <w:rFonts w:ascii="Montserrat" w:hAnsi="Montserrat" w:cs="Arial"/>
                <w:b/>
                <w:bCs/>
                <w:sz w:val="22"/>
                <w:szCs w:val="22"/>
                <w:lang w:val="ro-RO"/>
              </w:rPr>
              <w:lastRenderedPageBreak/>
              <w:t>L</w:t>
            </w:r>
            <w:r w:rsidRPr="0007421E">
              <w:rPr>
                <w:rFonts w:ascii="Montserrat" w:eastAsia="Times New Roman" w:hAnsi="Montserrat" w:cs="Arial"/>
                <w:b/>
                <w:bCs/>
                <w:sz w:val="22"/>
                <w:szCs w:val="22"/>
                <w:lang w:val="ro-RO" w:eastAsia="ro-RO"/>
              </w:rPr>
              <w:t>ucrări/</w:t>
            </w:r>
          </w:p>
          <w:p w14:paraId="0562E593" w14:textId="4F9A9CDB" w:rsidR="00353036" w:rsidRPr="0007421E" w:rsidRDefault="00FA56FF"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1.3 </w:t>
            </w:r>
            <w:r w:rsidRPr="0007421E">
              <w:rPr>
                <w:rFonts w:ascii="Montserrat" w:hAnsi="Montserrat" w:cs="Arial"/>
                <w:sz w:val="22"/>
                <w:szCs w:val="22"/>
              </w:rPr>
              <w:t>Amenajări pentru protecţia mediului şi aducerea la starea iniţială</w:t>
            </w:r>
          </w:p>
        </w:tc>
        <w:tc>
          <w:tcPr>
            <w:tcW w:w="1843" w:type="dxa"/>
            <w:shd w:val="clear" w:color="auto" w:fill="E6EFF3"/>
          </w:tcPr>
          <w:p w14:paraId="3E0DDCBE"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 xml:space="preserve">Amenajări pentru </w:t>
            </w:r>
            <w:proofErr w:type="spellStart"/>
            <w:r w:rsidRPr="0007421E">
              <w:rPr>
                <w:rFonts w:ascii="Montserrat" w:hAnsi="Montserrat" w:cs="Arial"/>
                <w:color w:val="27344C"/>
                <w:sz w:val="22"/>
                <w:szCs w:val="22"/>
              </w:rPr>
              <w:t>protecţia</w:t>
            </w:r>
            <w:proofErr w:type="spellEnd"/>
            <w:r w:rsidRPr="0007421E">
              <w:rPr>
                <w:rFonts w:ascii="Montserrat" w:hAnsi="Montserrat" w:cs="Arial"/>
                <w:color w:val="27344C"/>
                <w:sz w:val="22"/>
                <w:szCs w:val="22"/>
              </w:rPr>
              <w:t xml:space="preserve"> mediului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aducerea la starea </w:t>
            </w:r>
            <w:proofErr w:type="spellStart"/>
            <w:r w:rsidRPr="0007421E">
              <w:rPr>
                <w:rFonts w:ascii="Montserrat" w:hAnsi="Montserrat" w:cs="Arial"/>
                <w:color w:val="27344C"/>
                <w:sz w:val="22"/>
                <w:szCs w:val="22"/>
              </w:rPr>
              <w:t>iniţială</w:t>
            </w:r>
            <w:proofErr w:type="spellEnd"/>
          </w:p>
        </w:tc>
        <w:tc>
          <w:tcPr>
            <w:tcW w:w="2022" w:type="dxa"/>
            <w:shd w:val="clear" w:color="auto" w:fill="E6EFF3"/>
            <w:vAlign w:val="center"/>
          </w:tcPr>
          <w:p w14:paraId="34DA4289"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34374F9F"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Se includ cheltuielile efectuate pentru lucrări şi acţiuni de protecţia mediului și de aducere la starea inițială, inclusiv pentru refacerea cadrului natural după terminarea lucrărilor, ca de exemplu: plantare de copaci, reamenajare spații verzi, reintroducerea în circuitul agricol a suprafețelor scoase temporar din uz, lucrări/acțiuni pentru protecția mediului.</w:t>
            </w:r>
          </w:p>
        </w:tc>
      </w:tr>
      <w:tr w:rsidR="00F46774" w:rsidRPr="00867592" w14:paraId="17F3C195" w14:textId="77777777" w:rsidTr="00660271">
        <w:trPr>
          <w:trHeight w:val="1463"/>
        </w:trPr>
        <w:tc>
          <w:tcPr>
            <w:tcW w:w="3514" w:type="dxa"/>
            <w:shd w:val="clear" w:color="auto" w:fill="E6EFF3"/>
          </w:tcPr>
          <w:p w14:paraId="67FB3A09" w14:textId="77777777" w:rsidR="001B155E" w:rsidRPr="0007421E" w:rsidRDefault="001B155E" w:rsidP="00E820B2">
            <w:pPr>
              <w:spacing w:before="120" w:after="120" w:line="240" w:lineRule="auto"/>
              <w:ind w:right="29"/>
              <w:rPr>
                <w:rFonts w:ascii="Montserrat" w:eastAsia="Times New Roman" w:hAnsi="Montserrat" w:cs="Arial"/>
                <w:b/>
                <w:bCs/>
                <w:sz w:val="22"/>
                <w:szCs w:val="22"/>
                <w:lang w:val="ro-RO" w:eastAsia="ro-RO"/>
              </w:rPr>
            </w:pPr>
            <w:r w:rsidRPr="0007421E">
              <w:rPr>
                <w:rFonts w:ascii="Montserrat" w:hAnsi="Montserrat" w:cs="Arial"/>
                <w:b/>
                <w:bCs/>
                <w:sz w:val="22"/>
                <w:szCs w:val="22"/>
                <w:lang w:val="ro-RO"/>
              </w:rPr>
              <w:t>L</w:t>
            </w:r>
            <w:r w:rsidRPr="0007421E">
              <w:rPr>
                <w:rFonts w:ascii="Montserrat" w:eastAsia="Times New Roman" w:hAnsi="Montserrat" w:cs="Arial"/>
                <w:b/>
                <w:bCs/>
                <w:sz w:val="22"/>
                <w:szCs w:val="22"/>
                <w:lang w:val="ro-RO" w:eastAsia="ro-RO"/>
              </w:rPr>
              <w:t>ucrări/</w:t>
            </w:r>
          </w:p>
          <w:p w14:paraId="2D4F77DB" w14:textId="5E0A3547" w:rsidR="00FA56FF" w:rsidRPr="0007421E" w:rsidRDefault="00FA56FF" w:rsidP="00E820B2">
            <w:pPr>
              <w:pStyle w:val="ListParagraph"/>
              <w:spacing w:before="120" w:after="120"/>
              <w:ind w:left="36" w:right="29"/>
              <w:rPr>
                <w:rFonts w:ascii="Montserrat" w:hAnsi="Montserrat" w:cs="Arial"/>
                <w:color w:val="27344C"/>
                <w:sz w:val="22"/>
                <w:szCs w:val="22"/>
              </w:rPr>
            </w:pPr>
            <w:r w:rsidRPr="0007421E">
              <w:rPr>
                <w:rFonts w:ascii="Montserrat" w:hAnsi="Montserrat" w:cs="Arial"/>
                <w:color w:val="27344C"/>
                <w:sz w:val="22"/>
                <w:szCs w:val="22"/>
              </w:rPr>
              <w:t>1.4 Cheltuieli pentru relocarea/protecția utilităților</w:t>
            </w:r>
          </w:p>
        </w:tc>
        <w:tc>
          <w:tcPr>
            <w:tcW w:w="1843" w:type="dxa"/>
            <w:shd w:val="clear" w:color="auto" w:fill="E6EFF3"/>
          </w:tcPr>
          <w:p w14:paraId="5CB5C534"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Cheltuieli pentru relocarea/</w:t>
            </w:r>
          </w:p>
          <w:p w14:paraId="445B4205"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protecția utilităților</w:t>
            </w:r>
          </w:p>
        </w:tc>
        <w:tc>
          <w:tcPr>
            <w:tcW w:w="2022" w:type="dxa"/>
            <w:shd w:val="clear" w:color="auto" w:fill="E6EFF3"/>
            <w:vAlign w:val="center"/>
          </w:tcPr>
          <w:p w14:paraId="7C008365"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7C9FE74F" w14:textId="540AD967" w:rsidR="009020A0"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Se includ cheltuielile pentru relocarea/ protecţia utilităţilor: devieri reţele de utilităţi din amplasament.</w:t>
            </w:r>
          </w:p>
          <w:p w14:paraId="3ABDA1C4" w14:textId="1D79CE0B" w:rsidR="009020A0" w:rsidRPr="0007421E" w:rsidRDefault="009020A0"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lang w:val="ro-RO"/>
              </w:rPr>
              <w:t>Notă</w:t>
            </w:r>
            <w:r w:rsidRPr="0007421E">
              <w:rPr>
                <w:rFonts w:ascii="Montserrat" w:hAnsi="Montserrat" w:cs="Arial"/>
                <w:sz w:val="22"/>
                <w:szCs w:val="22"/>
                <w:lang w:val="ro-RO"/>
              </w:rPr>
              <w:t>: Cheltuielile aferente măsurilor conexe se vor încadra în categoria cheltuielilor conexe, conform prevederilor GSF.</w:t>
            </w:r>
          </w:p>
        </w:tc>
      </w:tr>
      <w:tr w:rsidR="00F46774" w:rsidRPr="00867592" w14:paraId="3154C1A6" w14:textId="77777777" w:rsidTr="00660271">
        <w:trPr>
          <w:trHeight w:val="639"/>
        </w:trPr>
        <w:tc>
          <w:tcPr>
            <w:tcW w:w="3514" w:type="dxa"/>
            <w:shd w:val="clear" w:color="auto" w:fill="E6EFF3"/>
          </w:tcPr>
          <w:p w14:paraId="2A9C792A" w14:textId="20CC2DEE" w:rsidR="00285E11" w:rsidRPr="0007421E" w:rsidRDefault="001B155E" w:rsidP="00E820B2">
            <w:pPr>
              <w:spacing w:before="120" w:after="120" w:line="240" w:lineRule="auto"/>
              <w:ind w:right="29"/>
              <w:rPr>
                <w:rFonts w:ascii="Montserrat" w:eastAsia="Times New Roman" w:hAnsi="Montserrat" w:cs="Arial"/>
                <w:b/>
                <w:bCs/>
                <w:sz w:val="22"/>
                <w:szCs w:val="22"/>
                <w:lang w:val="ro-RO" w:eastAsia="ro-RO"/>
              </w:rPr>
            </w:pPr>
            <w:r w:rsidRPr="0007421E">
              <w:rPr>
                <w:rFonts w:ascii="Montserrat" w:hAnsi="Montserrat" w:cs="Arial"/>
                <w:b/>
                <w:bCs/>
                <w:sz w:val="22"/>
                <w:szCs w:val="22"/>
                <w:lang w:val="ro-RO"/>
              </w:rPr>
              <w:t>L</w:t>
            </w:r>
            <w:r w:rsidRPr="0007421E">
              <w:rPr>
                <w:rFonts w:ascii="Montserrat" w:eastAsia="Times New Roman" w:hAnsi="Montserrat" w:cs="Arial"/>
                <w:b/>
                <w:bCs/>
                <w:sz w:val="22"/>
                <w:szCs w:val="22"/>
                <w:lang w:val="ro-RO" w:eastAsia="ro-RO"/>
              </w:rPr>
              <w:t>ucrări/</w:t>
            </w:r>
          </w:p>
          <w:p w14:paraId="7D5641C0" w14:textId="5D40FA38" w:rsidR="00285E11" w:rsidRPr="0007421E" w:rsidRDefault="00285E11" w:rsidP="00E820B2">
            <w:pPr>
              <w:spacing w:before="120" w:after="120" w:line="240" w:lineRule="auto"/>
              <w:ind w:right="29"/>
              <w:rPr>
                <w:rFonts w:ascii="Montserrat" w:hAnsi="Montserrat" w:cs="Arial"/>
                <w:sz w:val="22"/>
                <w:szCs w:val="22"/>
              </w:rPr>
            </w:pPr>
            <w:r w:rsidRPr="0007421E">
              <w:rPr>
                <w:rFonts w:ascii="Montserrat" w:hAnsi="Montserrat" w:cs="Arial"/>
                <w:sz w:val="22"/>
                <w:szCs w:val="22"/>
                <w:lang w:val="ro-RO"/>
              </w:rPr>
              <w:t xml:space="preserve">2. </w:t>
            </w:r>
            <w:r w:rsidRPr="0007421E">
              <w:rPr>
                <w:rFonts w:ascii="Montserrat" w:hAnsi="Montserrat" w:cs="Arial"/>
                <w:sz w:val="22"/>
                <w:szCs w:val="22"/>
              </w:rPr>
              <w:t xml:space="preserve">Cheltuieli pentru asigurarea utilităților necesare obiectivului </w:t>
            </w:r>
            <w:r w:rsidR="00660271" w:rsidRPr="0007421E">
              <w:rPr>
                <w:rFonts w:ascii="Montserrat" w:hAnsi="Montserrat" w:cs="Arial"/>
                <w:sz w:val="22"/>
                <w:szCs w:val="22"/>
                <w:lang w:val="ro-RO"/>
              </w:rPr>
              <w:t xml:space="preserve"> </w:t>
            </w:r>
            <w:r w:rsidRPr="0007421E">
              <w:rPr>
                <w:rFonts w:ascii="Montserrat" w:hAnsi="Montserrat" w:cs="Arial"/>
                <w:sz w:val="22"/>
                <w:szCs w:val="22"/>
              </w:rPr>
              <w:t>de investiții</w:t>
            </w:r>
          </w:p>
        </w:tc>
        <w:tc>
          <w:tcPr>
            <w:tcW w:w="1843" w:type="dxa"/>
            <w:shd w:val="clear" w:color="auto" w:fill="E6EFF3"/>
          </w:tcPr>
          <w:p w14:paraId="71254DAC"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Cheltuieli pentru asigurarea utilităților necesare obiectivului de investiții</w:t>
            </w:r>
          </w:p>
        </w:tc>
        <w:tc>
          <w:tcPr>
            <w:tcW w:w="2022" w:type="dxa"/>
            <w:shd w:val="clear" w:color="auto" w:fill="E6EFF3"/>
            <w:vAlign w:val="center"/>
          </w:tcPr>
          <w:p w14:paraId="3F21A11E"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082EC974"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 xml:space="preserve">Se includ cheltuielile aferente asigurării cu utilităţile necesare funcţionării obiectivului de investiţie, care se execută pe amplasamentul delimitat din punct de vedere juridic, ca aparţinând obiectivului de investiţie, precum şi cheltuielile aferente racordării la reţelele de utilităţi precum: </w:t>
            </w:r>
          </w:p>
          <w:p w14:paraId="05F31A8C" w14:textId="77777777" w:rsidR="00353036" w:rsidRPr="0007421E" w:rsidRDefault="00353036" w:rsidP="00660271">
            <w:pPr>
              <w:pStyle w:val="ListParagraph"/>
              <w:numPr>
                <w:ilvl w:val="0"/>
                <w:numId w:val="13"/>
              </w:numPr>
              <w:spacing w:before="120" w:after="120"/>
              <w:ind w:left="322" w:hanging="284"/>
              <w:rPr>
                <w:rFonts w:ascii="Montserrat" w:hAnsi="Montserrat" w:cs="Arial"/>
                <w:color w:val="27344C"/>
                <w:sz w:val="22"/>
                <w:szCs w:val="22"/>
              </w:rPr>
            </w:pPr>
            <w:r w:rsidRPr="0007421E">
              <w:rPr>
                <w:rFonts w:ascii="Montserrat" w:hAnsi="Montserrat" w:cs="Arial"/>
                <w:color w:val="27344C"/>
                <w:sz w:val="22"/>
                <w:szCs w:val="22"/>
              </w:rPr>
              <w:t xml:space="preserve">alimentare cu apă; </w:t>
            </w:r>
          </w:p>
          <w:p w14:paraId="5A4E1133" w14:textId="77777777" w:rsidR="00353036" w:rsidRPr="0007421E" w:rsidRDefault="00353036" w:rsidP="00660271">
            <w:pPr>
              <w:pStyle w:val="ListParagraph"/>
              <w:numPr>
                <w:ilvl w:val="0"/>
                <w:numId w:val="13"/>
              </w:numPr>
              <w:spacing w:before="120" w:after="120"/>
              <w:ind w:left="322" w:hanging="284"/>
              <w:rPr>
                <w:rFonts w:ascii="Montserrat" w:hAnsi="Montserrat" w:cs="Arial"/>
                <w:color w:val="27344C"/>
                <w:sz w:val="22"/>
                <w:szCs w:val="22"/>
              </w:rPr>
            </w:pPr>
            <w:r w:rsidRPr="0007421E">
              <w:rPr>
                <w:rFonts w:ascii="Montserrat" w:hAnsi="Montserrat" w:cs="Arial"/>
                <w:color w:val="27344C"/>
                <w:sz w:val="22"/>
                <w:szCs w:val="22"/>
              </w:rPr>
              <w:t xml:space="preserve">canalizare; </w:t>
            </w:r>
          </w:p>
          <w:p w14:paraId="7FF6AF09" w14:textId="77777777" w:rsidR="00353036" w:rsidRPr="0007421E" w:rsidRDefault="00353036" w:rsidP="00660271">
            <w:pPr>
              <w:pStyle w:val="ListParagraph"/>
              <w:numPr>
                <w:ilvl w:val="0"/>
                <w:numId w:val="13"/>
              </w:numPr>
              <w:spacing w:before="120" w:after="120"/>
              <w:ind w:left="322" w:hanging="284"/>
              <w:rPr>
                <w:rFonts w:ascii="Montserrat" w:hAnsi="Montserrat" w:cs="Arial"/>
                <w:color w:val="27344C"/>
                <w:sz w:val="22"/>
                <w:szCs w:val="22"/>
              </w:rPr>
            </w:pPr>
            <w:r w:rsidRPr="0007421E">
              <w:rPr>
                <w:rFonts w:ascii="Montserrat" w:hAnsi="Montserrat" w:cs="Arial"/>
                <w:color w:val="27344C"/>
                <w:sz w:val="22"/>
                <w:szCs w:val="22"/>
              </w:rPr>
              <w:t xml:space="preserve">alimentare cu gaze naturale; </w:t>
            </w:r>
          </w:p>
          <w:p w14:paraId="35A5E07C" w14:textId="77777777" w:rsidR="00353036" w:rsidRPr="0007421E" w:rsidRDefault="00353036" w:rsidP="00660271">
            <w:pPr>
              <w:pStyle w:val="ListParagraph"/>
              <w:numPr>
                <w:ilvl w:val="0"/>
                <w:numId w:val="13"/>
              </w:numPr>
              <w:spacing w:before="120" w:after="120"/>
              <w:ind w:left="322" w:hanging="284"/>
              <w:rPr>
                <w:rFonts w:ascii="Montserrat" w:hAnsi="Montserrat" w:cs="Arial"/>
                <w:color w:val="27344C"/>
                <w:sz w:val="22"/>
                <w:szCs w:val="22"/>
              </w:rPr>
            </w:pPr>
            <w:r w:rsidRPr="0007421E">
              <w:rPr>
                <w:rFonts w:ascii="Montserrat" w:hAnsi="Montserrat" w:cs="Arial"/>
                <w:color w:val="27344C"/>
                <w:sz w:val="22"/>
                <w:szCs w:val="22"/>
              </w:rPr>
              <w:t xml:space="preserve">agent termic; </w:t>
            </w:r>
          </w:p>
          <w:p w14:paraId="37A1C466" w14:textId="77777777" w:rsidR="00353036" w:rsidRPr="0007421E" w:rsidRDefault="00353036" w:rsidP="00660271">
            <w:pPr>
              <w:pStyle w:val="ListParagraph"/>
              <w:numPr>
                <w:ilvl w:val="0"/>
                <w:numId w:val="13"/>
              </w:numPr>
              <w:spacing w:before="120" w:after="120"/>
              <w:ind w:left="322" w:hanging="284"/>
              <w:rPr>
                <w:rFonts w:ascii="Montserrat" w:hAnsi="Montserrat" w:cs="Arial"/>
                <w:color w:val="27344C"/>
                <w:sz w:val="22"/>
                <w:szCs w:val="22"/>
              </w:rPr>
            </w:pPr>
            <w:r w:rsidRPr="0007421E">
              <w:rPr>
                <w:rFonts w:ascii="Montserrat" w:hAnsi="Montserrat" w:cs="Arial"/>
                <w:color w:val="27344C"/>
                <w:sz w:val="22"/>
                <w:szCs w:val="22"/>
              </w:rPr>
              <w:t xml:space="preserve">energie electrică; </w:t>
            </w:r>
          </w:p>
          <w:p w14:paraId="53F83E3E" w14:textId="77777777" w:rsidR="00353036" w:rsidRPr="0007421E" w:rsidRDefault="00353036" w:rsidP="00660271">
            <w:pPr>
              <w:pStyle w:val="ListParagraph"/>
              <w:numPr>
                <w:ilvl w:val="0"/>
                <w:numId w:val="13"/>
              </w:numPr>
              <w:spacing w:before="120" w:after="120"/>
              <w:ind w:left="322" w:hanging="284"/>
              <w:rPr>
                <w:rFonts w:ascii="Montserrat" w:hAnsi="Montserrat" w:cs="Arial"/>
                <w:color w:val="27344C"/>
                <w:sz w:val="22"/>
                <w:szCs w:val="22"/>
              </w:rPr>
            </w:pPr>
            <w:r w:rsidRPr="0007421E">
              <w:rPr>
                <w:rFonts w:ascii="Montserrat" w:hAnsi="Montserrat" w:cs="Arial"/>
                <w:color w:val="27344C"/>
                <w:sz w:val="22"/>
                <w:szCs w:val="22"/>
              </w:rPr>
              <w:t>telecomunicații;</w:t>
            </w:r>
          </w:p>
          <w:p w14:paraId="4D6EAB68" w14:textId="77777777" w:rsidR="00353036" w:rsidRPr="0007421E" w:rsidRDefault="00353036" w:rsidP="00660271">
            <w:pPr>
              <w:pStyle w:val="ListParagraph"/>
              <w:numPr>
                <w:ilvl w:val="0"/>
                <w:numId w:val="13"/>
              </w:numPr>
              <w:spacing w:before="120" w:after="120"/>
              <w:ind w:left="322" w:hanging="284"/>
              <w:rPr>
                <w:rFonts w:ascii="Montserrat" w:hAnsi="Montserrat" w:cs="Arial"/>
                <w:color w:val="27344C"/>
                <w:sz w:val="22"/>
                <w:szCs w:val="22"/>
              </w:rPr>
            </w:pPr>
            <w:r w:rsidRPr="0007421E">
              <w:rPr>
                <w:rFonts w:ascii="Montserrat" w:hAnsi="Montserrat" w:cs="Arial"/>
                <w:color w:val="27344C"/>
                <w:sz w:val="22"/>
                <w:szCs w:val="22"/>
              </w:rPr>
              <w:lastRenderedPageBreak/>
              <w:t>alte utilități.</w:t>
            </w:r>
          </w:p>
          <w:p w14:paraId="7578AB69" w14:textId="07D689A4" w:rsidR="0011748E" w:rsidRPr="0007421E" w:rsidRDefault="009020A0" w:rsidP="001520DA">
            <w:pPr>
              <w:spacing w:before="120" w:after="120" w:line="240" w:lineRule="auto"/>
              <w:ind w:left="38"/>
              <w:jc w:val="both"/>
              <w:rPr>
                <w:rFonts w:ascii="Montserrat" w:hAnsi="Montserrat" w:cs="Arial"/>
                <w:sz w:val="22"/>
                <w:szCs w:val="22"/>
              </w:rPr>
            </w:pPr>
            <w:r w:rsidRPr="001520DA">
              <w:rPr>
                <w:rFonts w:ascii="Montserrat" w:hAnsi="Montserrat" w:cs="Arial"/>
                <w:b/>
                <w:bCs/>
                <w:sz w:val="22"/>
                <w:szCs w:val="22"/>
              </w:rPr>
              <w:t>Notă:</w:t>
            </w:r>
            <w:r w:rsidRPr="0007421E">
              <w:rPr>
                <w:rFonts w:ascii="Montserrat" w:hAnsi="Montserrat" w:cs="Arial"/>
                <w:sz w:val="22"/>
                <w:szCs w:val="22"/>
              </w:rPr>
              <w:t xml:space="preserve"> Cheltuielile aferente măsurilor conexe se vor încadra în categoria cheltuielilor conexe, conform prevederilor GSF.</w:t>
            </w:r>
          </w:p>
        </w:tc>
      </w:tr>
      <w:tr w:rsidR="00F46774" w:rsidRPr="00867592" w14:paraId="2C57BE43" w14:textId="77777777" w:rsidTr="00660271">
        <w:trPr>
          <w:trHeight w:val="1743"/>
        </w:trPr>
        <w:tc>
          <w:tcPr>
            <w:tcW w:w="3514" w:type="dxa"/>
            <w:shd w:val="clear" w:color="auto" w:fill="E6EFF3"/>
          </w:tcPr>
          <w:p w14:paraId="57F94CE0" w14:textId="0BFD3BA8" w:rsidR="00285E11" w:rsidRPr="0007421E" w:rsidRDefault="00285E11" w:rsidP="00E820B2">
            <w:pPr>
              <w:tabs>
                <w:tab w:val="right" w:pos="2008"/>
              </w:tabs>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lastRenderedPageBreak/>
              <w:t>S</w:t>
            </w:r>
            <w:r w:rsidR="001B155E" w:rsidRPr="0007421E">
              <w:rPr>
                <w:rFonts w:ascii="Montserrat" w:hAnsi="Montserrat" w:cs="Arial"/>
                <w:b/>
                <w:bCs/>
                <w:sz w:val="22"/>
                <w:szCs w:val="22"/>
                <w:lang w:val="ro-RO"/>
              </w:rPr>
              <w:t>ervicii/</w:t>
            </w:r>
          </w:p>
          <w:p w14:paraId="45CEA131" w14:textId="55DB452A" w:rsidR="00353036" w:rsidRPr="0007421E" w:rsidRDefault="00285E11" w:rsidP="00E820B2">
            <w:pPr>
              <w:tabs>
                <w:tab w:val="right" w:pos="2008"/>
              </w:tabs>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ab/>
            </w:r>
          </w:p>
          <w:p w14:paraId="26BD0228" w14:textId="12070771" w:rsidR="00285E11" w:rsidRPr="0007421E" w:rsidRDefault="00285E11" w:rsidP="00E820B2">
            <w:pPr>
              <w:tabs>
                <w:tab w:val="right" w:pos="2008"/>
              </w:tabs>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3.1.1 Studii de teren</w:t>
            </w:r>
          </w:p>
          <w:p w14:paraId="3E2D4848" w14:textId="77777777" w:rsidR="00285E11" w:rsidRPr="0007421E" w:rsidRDefault="00285E11" w:rsidP="00E820B2">
            <w:pPr>
              <w:tabs>
                <w:tab w:val="right" w:pos="1584"/>
              </w:tabs>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3.1.2 Raport privind impactul asupra mediului</w:t>
            </w:r>
          </w:p>
          <w:p w14:paraId="1B95C35D" w14:textId="2903C129" w:rsidR="00285E11" w:rsidRPr="0007421E" w:rsidRDefault="00285E11" w:rsidP="00E820B2">
            <w:pPr>
              <w:tabs>
                <w:tab w:val="right" w:pos="1584"/>
              </w:tabs>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3.1.3 Alte studii de specialitate</w:t>
            </w:r>
          </w:p>
        </w:tc>
        <w:tc>
          <w:tcPr>
            <w:tcW w:w="1843" w:type="dxa"/>
            <w:vMerge w:val="restart"/>
            <w:shd w:val="clear" w:color="auto" w:fill="E6EFF3"/>
          </w:tcPr>
          <w:p w14:paraId="5B749A41" w14:textId="77777777" w:rsidR="00353036" w:rsidRPr="0007421E" w:rsidRDefault="00353036" w:rsidP="00660271">
            <w:pPr>
              <w:pStyle w:val="ListParagraph"/>
              <w:spacing w:before="120" w:after="120"/>
              <w:ind w:left="0" w:firstLine="36"/>
              <w:rPr>
                <w:rFonts w:ascii="Montserrat" w:hAnsi="Montserrat" w:cs="Arial"/>
                <w:color w:val="27344C"/>
                <w:sz w:val="22"/>
                <w:szCs w:val="22"/>
              </w:rPr>
            </w:pPr>
            <w:r w:rsidRPr="0007421E">
              <w:rPr>
                <w:rFonts w:ascii="Montserrat" w:hAnsi="Montserrat" w:cs="Arial"/>
                <w:color w:val="27344C"/>
                <w:sz w:val="22"/>
                <w:szCs w:val="22"/>
              </w:rPr>
              <w:t>Proiectare și asistență tehnică</w:t>
            </w:r>
          </w:p>
          <w:p w14:paraId="234E96CB" w14:textId="77777777" w:rsidR="00353036" w:rsidRPr="0007421E" w:rsidRDefault="00353036" w:rsidP="00660271">
            <w:pPr>
              <w:pStyle w:val="ListParagraph"/>
              <w:spacing w:before="120" w:after="120"/>
              <w:ind w:left="181"/>
              <w:rPr>
                <w:rFonts w:ascii="Montserrat" w:hAnsi="Montserrat" w:cs="Arial"/>
                <w:color w:val="27344C"/>
                <w:sz w:val="22"/>
                <w:szCs w:val="22"/>
              </w:rPr>
            </w:pPr>
          </w:p>
        </w:tc>
        <w:tc>
          <w:tcPr>
            <w:tcW w:w="2022" w:type="dxa"/>
            <w:vMerge w:val="restart"/>
            <w:shd w:val="clear" w:color="auto" w:fill="E6EFF3"/>
          </w:tcPr>
          <w:p w14:paraId="18FBA1CC" w14:textId="7654C4C4"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 xml:space="preserve">maxim </w:t>
            </w:r>
            <w:r w:rsidR="005D3B53" w:rsidRPr="0007421E">
              <w:rPr>
                <w:rFonts w:ascii="Montserrat" w:hAnsi="Montserrat" w:cs="Arial"/>
                <w:sz w:val="22"/>
                <w:szCs w:val="22"/>
                <w:lang w:val="ro-RO"/>
              </w:rPr>
              <w:t>4</w:t>
            </w:r>
            <w:r w:rsidRPr="0007421E">
              <w:rPr>
                <w:rFonts w:ascii="Montserrat" w:hAnsi="Montserrat" w:cs="Arial"/>
                <w:sz w:val="22"/>
                <w:szCs w:val="22"/>
              </w:rPr>
              <w:t xml:space="preserve">% din valoarea totală eligibilă </w:t>
            </w:r>
          </w:p>
          <w:p w14:paraId="087ABD7E" w14:textId="5773F8C3" w:rsidR="00353036" w:rsidRPr="0007421E" w:rsidRDefault="00353036" w:rsidP="00660271">
            <w:pPr>
              <w:spacing w:before="120" w:after="120" w:line="240" w:lineRule="auto"/>
              <w:jc w:val="both"/>
              <w:rPr>
                <w:rFonts w:ascii="Montserrat" w:hAnsi="Montserrat" w:cs="Arial"/>
                <w:sz w:val="22"/>
                <w:szCs w:val="22"/>
              </w:rPr>
            </w:pPr>
          </w:p>
          <w:p w14:paraId="171B3279" w14:textId="096C1970" w:rsidR="002B7120" w:rsidRPr="0007421E" w:rsidRDefault="002B7120" w:rsidP="00660271">
            <w:pPr>
              <w:spacing w:before="120" w:after="120" w:line="240" w:lineRule="auto"/>
              <w:jc w:val="both"/>
              <w:rPr>
                <w:rFonts w:ascii="Montserrat" w:hAnsi="Montserrat" w:cs="Arial"/>
                <w:sz w:val="22"/>
                <w:szCs w:val="22"/>
              </w:rPr>
            </w:pPr>
          </w:p>
          <w:p w14:paraId="6F25A423" w14:textId="1A65FB5B" w:rsidR="00E4072D" w:rsidRPr="0007421E" w:rsidRDefault="00795991" w:rsidP="00660271">
            <w:pPr>
              <w:spacing w:before="120" w:after="120" w:line="240" w:lineRule="auto"/>
              <w:jc w:val="both"/>
              <w:rPr>
                <w:rFonts w:ascii="Montserrat" w:hAnsi="Montserrat" w:cs="Arial"/>
                <w:sz w:val="22"/>
                <w:szCs w:val="22"/>
                <w:lang w:val="ro-RO"/>
              </w:rPr>
            </w:pPr>
            <w:r w:rsidRPr="0007421E">
              <w:rPr>
                <w:rFonts w:ascii="Montserrat" w:hAnsi="Montserrat" w:cs="Arial"/>
                <w:sz w:val="22"/>
                <w:szCs w:val="22"/>
                <w:lang w:val="ro-RO"/>
              </w:rPr>
              <w:t>Nu se vor deconta cheltuielile pentru documentații</w:t>
            </w:r>
            <w:r w:rsidR="00660271" w:rsidRPr="0007421E">
              <w:rPr>
                <w:rFonts w:ascii="Montserrat" w:hAnsi="Montserrat" w:cs="Arial"/>
                <w:sz w:val="22"/>
                <w:szCs w:val="22"/>
                <w:lang w:val="ro-RO"/>
              </w:rPr>
              <w:t>l</w:t>
            </w:r>
            <w:r w:rsidRPr="0007421E">
              <w:rPr>
                <w:rFonts w:ascii="Montserrat" w:hAnsi="Montserrat" w:cs="Arial"/>
                <w:sz w:val="22"/>
                <w:szCs w:val="22"/>
                <w:lang w:val="ro-RO"/>
              </w:rPr>
              <w:t xml:space="preserve">e </w:t>
            </w:r>
            <w:proofErr w:type="spellStart"/>
            <w:r w:rsidRPr="0007421E">
              <w:rPr>
                <w:rFonts w:ascii="Montserrat" w:hAnsi="Montserrat" w:cs="Arial"/>
                <w:sz w:val="22"/>
                <w:szCs w:val="22"/>
                <w:lang w:val="ro-RO"/>
              </w:rPr>
              <w:t>tehnico</w:t>
            </w:r>
            <w:proofErr w:type="spellEnd"/>
            <w:r w:rsidRPr="0007421E">
              <w:rPr>
                <w:rFonts w:ascii="Montserrat" w:hAnsi="Montserrat" w:cs="Arial"/>
                <w:sz w:val="22"/>
                <w:szCs w:val="22"/>
                <w:lang w:val="ro-RO"/>
              </w:rPr>
              <w:t>-economice pentru care s-a obținut finanțare în baza prevederilor OUG nr. 88/2020, cu modificările și completările ulterioare</w:t>
            </w:r>
          </w:p>
          <w:p w14:paraId="67C44EF5" w14:textId="77777777" w:rsidR="00353036" w:rsidRPr="0007421E" w:rsidRDefault="00353036" w:rsidP="00660271">
            <w:pPr>
              <w:spacing w:before="120" w:after="120" w:line="240" w:lineRule="auto"/>
              <w:jc w:val="both"/>
              <w:rPr>
                <w:rFonts w:ascii="Montserrat" w:hAnsi="Montserrat" w:cs="Arial"/>
                <w:sz w:val="22"/>
                <w:szCs w:val="22"/>
              </w:rPr>
            </w:pPr>
          </w:p>
        </w:tc>
        <w:tc>
          <w:tcPr>
            <w:tcW w:w="7959" w:type="dxa"/>
            <w:shd w:val="clear" w:color="auto" w:fill="E6EFF3"/>
          </w:tcPr>
          <w:p w14:paraId="7115F214"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rPr>
              <w:lastRenderedPageBreak/>
              <w:t>Studii</w:t>
            </w:r>
            <w:r w:rsidRPr="0007421E">
              <w:rPr>
                <w:rFonts w:ascii="Montserrat" w:hAnsi="Montserrat" w:cs="Arial"/>
                <w:sz w:val="22"/>
                <w:szCs w:val="22"/>
              </w:rPr>
              <w:t xml:space="preserve"> – se includ cheltuieli pentru:</w:t>
            </w:r>
          </w:p>
          <w:p w14:paraId="71F4EABD" w14:textId="77777777" w:rsidR="00353036" w:rsidRPr="0007421E" w:rsidRDefault="00353036" w:rsidP="00660271">
            <w:pPr>
              <w:pStyle w:val="ListParagraph"/>
              <w:numPr>
                <w:ilvl w:val="0"/>
                <w:numId w:val="14"/>
              </w:numPr>
              <w:spacing w:before="120" w:after="120"/>
              <w:ind w:left="322" w:hanging="322"/>
              <w:rPr>
                <w:rFonts w:ascii="Montserrat" w:hAnsi="Montserrat" w:cs="Arial"/>
                <w:color w:val="27344C"/>
                <w:sz w:val="22"/>
                <w:szCs w:val="22"/>
                <w:lang w:val="en-US"/>
              </w:rPr>
            </w:pPr>
            <w:r w:rsidRPr="0007421E">
              <w:rPr>
                <w:rFonts w:ascii="Montserrat" w:hAnsi="Montserrat" w:cs="Arial"/>
                <w:color w:val="27344C"/>
                <w:sz w:val="22"/>
                <w:szCs w:val="22"/>
              </w:rPr>
              <w:t xml:space="preserve">studii de teren: studii geotehnice, geologice, hidrologice, </w:t>
            </w:r>
            <w:proofErr w:type="spellStart"/>
            <w:r w:rsidRPr="0007421E">
              <w:rPr>
                <w:rFonts w:ascii="Montserrat" w:hAnsi="Montserrat" w:cs="Arial"/>
                <w:color w:val="27344C"/>
                <w:sz w:val="22"/>
                <w:szCs w:val="22"/>
              </w:rPr>
              <w:t>hidrogeotehnice</w:t>
            </w:r>
            <w:proofErr w:type="spellEnd"/>
            <w:r w:rsidRPr="0007421E">
              <w:rPr>
                <w:rFonts w:ascii="Montserrat" w:hAnsi="Montserrat" w:cs="Arial"/>
                <w:color w:val="27344C"/>
                <w:sz w:val="22"/>
                <w:szCs w:val="22"/>
              </w:rPr>
              <w:t xml:space="preserve">, fotogrammetrice, topografice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de stabilitate ale terenului pe care se </w:t>
            </w:r>
            <w:proofErr w:type="spellStart"/>
            <w:r w:rsidRPr="0007421E">
              <w:rPr>
                <w:rFonts w:ascii="Montserrat" w:hAnsi="Montserrat" w:cs="Arial"/>
                <w:color w:val="27344C"/>
                <w:sz w:val="22"/>
                <w:szCs w:val="22"/>
                <w:lang w:val="en-US"/>
              </w:rPr>
              <w:t>amplasează</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obiectivul</w:t>
            </w:r>
            <w:proofErr w:type="spellEnd"/>
            <w:r w:rsidRPr="0007421E">
              <w:rPr>
                <w:rFonts w:ascii="Montserrat" w:hAnsi="Montserrat" w:cs="Arial"/>
                <w:color w:val="27344C"/>
                <w:sz w:val="22"/>
                <w:szCs w:val="22"/>
                <w:lang w:val="en-US"/>
              </w:rPr>
              <w:t xml:space="preserve"> de </w:t>
            </w:r>
            <w:proofErr w:type="spellStart"/>
            <w:r w:rsidRPr="0007421E">
              <w:rPr>
                <w:rFonts w:ascii="Montserrat" w:hAnsi="Montserrat" w:cs="Arial"/>
                <w:color w:val="27344C"/>
                <w:sz w:val="22"/>
                <w:szCs w:val="22"/>
                <w:lang w:val="en-US"/>
              </w:rPr>
              <w:t>investiție</w:t>
            </w:r>
            <w:proofErr w:type="spellEnd"/>
            <w:r w:rsidRPr="0007421E">
              <w:rPr>
                <w:rFonts w:ascii="Montserrat" w:hAnsi="Montserrat" w:cs="Arial"/>
                <w:color w:val="27344C"/>
                <w:sz w:val="22"/>
                <w:szCs w:val="22"/>
                <w:lang w:val="en-US"/>
              </w:rPr>
              <w:t>;</w:t>
            </w:r>
          </w:p>
          <w:p w14:paraId="5BDE5011" w14:textId="77777777" w:rsidR="00353036" w:rsidRPr="0007421E" w:rsidRDefault="00353036" w:rsidP="00660271">
            <w:pPr>
              <w:pStyle w:val="ListParagraph"/>
              <w:numPr>
                <w:ilvl w:val="0"/>
                <w:numId w:val="14"/>
              </w:numPr>
              <w:spacing w:before="120" w:after="120"/>
              <w:ind w:left="322" w:hanging="322"/>
              <w:rPr>
                <w:rFonts w:ascii="Montserrat" w:hAnsi="Montserrat" w:cs="Arial"/>
                <w:color w:val="27344C"/>
                <w:sz w:val="22"/>
                <w:szCs w:val="22"/>
                <w:lang w:val="en-US"/>
              </w:rPr>
            </w:pPr>
            <w:proofErr w:type="spellStart"/>
            <w:r w:rsidRPr="0007421E">
              <w:rPr>
                <w:rFonts w:ascii="Montserrat" w:hAnsi="Montserrat" w:cs="Arial"/>
                <w:color w:val="27344C"/>
                <w:sz w:val="22"/>
                <w:szCs w:val="22"/>
                <w:lang w:val="en-US"/>
              </w:rPr>
              <w:t>raport</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privind</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impactul</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asupra</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mediului</w:t>
            </w:r>
            <w:proofErr w:type="spellEnd"/>
            <w:r w:rsidRPr="0007421E">
              <w:rPr>
                <w:rFonts w:ascii="Montserrat" w:hAnsi="Montserrat" w:cs="Arial"/>
                <w:color w:val="27344C"/>
                <w:sz w:val="22"/>
                <w:szCs w:val="22"/>
                <w:lang w:val="en-US"/>
              </w:rPr>
              <w:t>;</w:t>
            </w:r>
          </w:p>
          <w:p w14:paraId="7AB27C4E" w14:textId="3D14E092" w:rsidR="0011748E" w:rsidRPr="0007421E" w:rsidRDefault="00353036" w:rsidP="00660271">
            <w:pPr>
              <w:pStyle w:val="ListParagraph"/>
              <w:numPr>
                <w:ilvl w:val="0"/>
                <w:numId w:val="14"/>
              </w:numPr>
              <w:spacing w:before="120" w:after="120"/>
              <w:ind w:left="322" w:hanging="322"/>
              <w:rPr>
                <w:rFonts w:ascii="Montserrat" w:hAnsi="Montserrat" w:cs="Arial"/>
                <w:color w:val="27344C"/>
                <w:sz w:val="22"/>
                <w:szCs w:val="22"/>
                <w:lang w:val="en-US"/>
              </w:rPr>
            </w:pPr>
            <w:proofErr w:type="spellStart"/>
            <w:r w:rsidRPr="0007421E">
              <w:rPr>
                <w:rFonts w:ascii="Montserrat" w:hAnsi="Montserrat" w:cs="Arial"/>
                <w:color w:val="27344C"/>
                <w:sz w:val="22"/>
                <w:szCs w:val="22"/>
                <w:lang w:val="en-US"/>
              </w:rPr>
              <w:t>studii</w:t>
            </w:r>
            <w:proofErr w:type="spellEnd"/>
            <w:r w:rsidRPr="0007421E">
              <w:rPr>
                <w:rFonts w:ascii="Montserrat" w:hAnsi="Montserrat" w:cs="Arial"/>
                <w:color w:val="27344C"/>
                <w:sz w:val="22"/>
                <w:szCs w:val="22"/>
                <w:lang w:val="en-US"/>
              </w:rPr>
              <w:t xml:space="preserve"> de </w:t>
            </w:r>
            <w:proofErr w:type="spellStart"/>
            <w:r w:rsidRPr="0007421E">
              <w:rPr>
                <w:rFonts w:ascii="Montserrat" w:hAnsi="Montserrat" w:cs="Arial"/>
                <w:color w:val="27344C"/>
                <w:sz w:val="22"/>
                <w:szCs w:val="22"/>
                <w:lang w:val="en-US"/>
              </w:rPr>
              <w:t>specialitate</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necesare</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în</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funcție</w:t>
            </w:r>
            <w:proofErr w:type="spellEnd"/>
            <w:r w:rsidRPr="0007421E">
              <w:rPr>
                <w:rFonts w:ascii="Montserrat" w:hAnsi="Montserrat" w:cs="Arial"/>
                <w:color w:val="27344C"/>
                <w:sz w:val="22"/>
                <w:szCs w:val="22"/>
                <w:lang w:val="en-US"/>
              </w:rPr>
              <w:t xml:space="preserve"> de </w:t>
            </w:r>
            <w:proofErr w:type="spellStart"/>
            <w:r w:rsidRPr="0007421E">
              <w:rPr>
                <w:rFonts w:ascii="Montserrat" w:hAnsi="Montserrat" w:cs="Arial"/>
                <w:color w:val="27344C"/>
                <w:sz w:val="22"/>
                <w:szCs w:val="22"/>
                <w:lang w:val="en-US"/>
              </w:rPr>
              <w:t>specificul</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investiției</w:t>
            </w:r>
            <w:proofErr w:type="spellEnd"/>
            <w:r w:rsidRPr="0007421E">
              <w:rPr>
                <w:rFonts w:ascii="Montserrat" w:hAnsi="Montserrat" w:cs="Arial"/>
                <w:color w:val="27344C"/>
                <w:sz w:val="22"/>
                <w:szCs w:val="22"/>
                <w:lang w:val="en-US"/>
              </w:rPr>
              <w:t>.</w:t>
            </w:r>
          </w:p>
        </w:tc>
      </w:tr>
      <w:tr w:rsidR="00F46774" w:rsidRPr="00867592" w14:paraId="319020ED" w14:textId="77777777" w:rsidTr="00660271">
        <w:tc>
          <w:tcPr>
            <w:tcW w:w="3514" w:type="dxa"/>
            <w:shd w:val="clear" w:color="auto" w:fill="E6EFF3"/>
          </w:tcPr>
          <w:p w14:paraId="612ADF3F" w14:textId="0F3B5EEE"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t>Servicii/</w:t>
            </w:r>
          </w:p>
          <w:p w14:paraId="18C80DDA" w14:textId="77777777" w:rsidR="001B155E" w:rsidRPr="0007421E" w:rsidRDefault="001B155E" w:rsidP="00E820B2">
            <w:pPr>
              <w:spacing w:before="120" w:after="120" w:line="240" w:lineRule="auto"/>
              <w:ind w:right="29"/>
              <w:jc w:val="both"/>
              <w:rPr>
                <w:rFonts w:ascii="Montserrat" w:hAnsi="Montserrat" w:cs="Arial"/>
                <w:sz w:val="22"/>
                <w:szCs w:val="22"/>
                <w:lang w:val="ro-RO"/>
              </w:rPr>
            </w:pPr>
          </w:p>
          <w:p w14:paraId="720FFEBD" w14:textId="44C370B8" w:rsidR="004843FF" w:rsidRPr="0007421E" w:rsidRDefault="004843FF" w:rsidP="00E820B2">
            <w:pPr>
              <w:spacing w:before="120" w:after="120" w:line="240" w:lineRule="auto"/>
              <w:ind w:right="29"/>
              <w:jc w:val="both"/>
              <w:rPr>
                <w:rFonts w:ascii="Montserrat" w:hAnsi="Montserrat" w:cs="Arial"/>
                <w:sz w:val="22"/>
                <w:szCs w:val="22"/>
              </w:rPr>
            </w:pPr>
            <w:r w:rsidRPr="0007421E">
              <w:rPr>
                <w:rFonts w:ascii="Montserrat" w:hAnsi="Montserrat" w:cs="Arial"/>
                <w:sz w:val="22"/>
                <w:szCs w:val="22"/>
                <w:lang w:val="ro-RO"/>
              </w:rPr>
              <w:t xml:space="preserve">3.2 </w:t>
            </w:r>
            <w:r w:rsidRPr="0007421E">
              <w:rPr>
                <w:rFonts w:ascii="Montserrat" w:hAnsi="Montserrat" w:cs="Arial"/>
                <w:b/>
                <w:bCs/>
                <w:sz w:val="22"/>
                <w:szCs w:val="22"/>
              </w:rPr>
              <w:t xml:space="preserve"> </w:t>
            </w:r>
            <w:r w:rsidRPr="0007421E">
              <w:rPr>
                <w:rFonts w:ascii="Montserrat" w:hAnsi="Montserrat" w:cs="Arial"/>
                <w:sz w:val="22"/>
                <w:szCs w:val="22"/>
              </w:rPr>
              <w:t>Documentații-suport și cheltuieli pentru obținerea  de avize, acorduri și autorizații</w:t>
            </w:r>
          </w:p>
          <w:p w14:paraId="3D2AE8FB" w14:textId="6AAC8800" w:rsidR="00353036" w:rsidRPr="0007421E" w:rsidRDefault="00353036" w:rsidP="00E820B2">
            <w:pPr>
              <w:spacing w:before="120" w:after="120" w:line="240" w:lineRule="auto"/>
              <w:ind w:right="29"/>
              <w:rPr>
                <w:rFonts w:ascii="Montserrat" w:hAnsi="Montserrat" w:cs="Arial"/>
                <w:sz w:val="22"/>
                <w:szCs w:val="22"/>
                <w:lang w:val="ro-RO"/>
              </w:rPr>
            </w:pPr>
          </w:p>
        </w:tc>
        <w:tc>
          <w:tcPr>
            <w:tcW w:w="1843" w:type="dxa"/>
            <w:vMerge/>
            <w:shd w:val="clear" w:color="auto" w:fill="E6EFF3"/>
          </w:tcPr>
          <w:p w14:paraId="3238BA74" w14:textId="77777777" w:rsidR="00353036" w:rsidRPr="0007421E" w:rsidRDefault="00353036" w:rsidP="00660271">
            <w:pPr>
              <w:spacing w:before="120" w:after="120" w:line="240" w:lineRule="auto"/>
              <w:jc w:val="both"/>
              <w:rPr>
                <w:rFonts w:ascii="Montserrat" w:hAnsi="Montserrat" w:cs="Arial"/>
                <w:sz w:val="22"/>
                <w:szCs w:val="22"/>
              </w:rPr>
            </w:pPr>
          </w:p>
        </w:tc>
        <w:tc>
          <w:tcPr>
            <w:tcW w:w="2022" w:type="dxa"/>
            <w:vMerge/>
            <w:shd w:val="clear" w:color="auto" w:fill="E6EFF3"/>
          </w:tcPr>
          <w:p w14:paraId="4555C2BE" w14:textId="77777777" w:rsidR="00353036" w:rsidRPr="0007421E" w:rsidRDefault="00353036" w:rsidP="00660271">
            <w:pPr>
              <w:spacing w:before="120" w:after="120" w:line="240" w:lineRule="auto"/>
              <w:jc w:val="both"/>
              <w:rPr>
                <w:rFonts w:ascii="Montserrat" w:hAnsi="Montserrat" w:cs="Arial"/>
                <w:sz w:val="22"/>
                <w:szCs w:val="22"/>
              </w:rPr>
            </w:pPr>
          </w:p>
        </w:tc>
        <w:tc>
          <w:tcPr>
            <w:tcW w:w="7959" w:type="dxa"/>
            <w:shd w:val="clear" w:color="auto" w:fill="E6EFF3"/>
          </w:tcPr>
          <w:p w14:paraId="061CBB42"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rPr>
              <w:t>Documentații - suport și cheltuieli pentru obținerea  de avize, acorduri și autorizații</w:t>
            </w:r>
            <w:r w:rsidRPr="0007421E">
              <w:rPr>
                <w:rFonts w:ascii="Montserrat" w:hAnsi="Montserrat" w:cs="Arial"/>
                <w:sz w:val="22"/>
                <w:szCs w:val="22"/>
              </w:rPr>
              <w:t>:</w:t>
            </w:r>
          </w:p>
          <w:p w14:paraId="17488A5A" w14:textId="77777777" w:rsidR="00353036" w:rsidRPr="0007421E" w:rsidRDefault="00353036" w:rsidP="00660271">
            <w:pPr>
              <w:pStyle w:val="ListParagraph"/>
              <w:numPr>
                <w:ilvl w:val="0"/>
                <w:numId w:val="1"/>
              </w:numPr>
              <w:spacing w:before="120" w:after="120"/>
              <w:ind w:left="316"/>
              <w:rPr>
                <w:rFonts w:ascii="Montserrat" w:hAnsi="Montserrat" w:cs="Arial"/>
                <w:color w:val="27344C"/>
                <w:sz w:val="22"/>
                <w:szCs w:val="22"/>
              </w:rPr>
            </w:pPr>
            <w:proofErr w:type="spellStart"/>
            <w:r w:rsidRPr="0007421E">
              <w:rPr>
                <w:rFonts w:ascii="Montserrat" w:hAnsi="Montserrat" w:cs="Arial"/>
                <w:color w:val="27344C"/>
                <w:sz w:val="22"/>
                <w:szCs w:val="22"/>
              </w:rPr>
              <w:t>obţinerea</w:t>
            </w:r>
            <w:proofErr w:type="spellEnd"/>
            <w:r w:rsidRPr="0007421E">
              <w:rPr>
                <w:rFonts w:ascii="Montserrat" w:hAnsi="Montserrat" w:cs="Arial"/>
                <w:color w:val="27344C"/>
                <w:sz w:val="22"/>
                <w:szCs w:val="22"/>
              </w:rPr>
              <w:t xml:space="preserve">/ prelungirea </w:t>
            </w:r>
            <w:proofErr w:type="spellStart"/>
            <w:r w:rsidRPr="0007421E">
              <w:rPr>
                <w:rFonts w:ascii="Montserrat" w:hAnsi="Montserrat" w:cs="Arial"/>
                <w:color w:val="27344C"/>
                <w:sz w:val="22"/>
                <w:szCs w:val="22"/>
              </w:rPr>
              <w:t>valabilităţii</w:t>
            </w:r>
            <w:proofErr w:type="spellEnd"/>
            <w:r w:rsidRPr="0007421E">
              <w:rPr>
                <w:rFonts w:ascii="Montserrat" w:hAnsi="Montserrat" w:cs="Arial"/>
                <w:color w:val="27344C"/>
                <w:sz w:val="22"/>
                <w:szCs w:val="22"/>
              </w:rPr>
              <w:t xml:space="preserve"> certificatului de urbanism;</w:t>
            </w:r>
          </w:p>
          <w:p w14:paraId="54F05B16" w14:textId="77777777" w:rsidR="00353036" w:rsidRPr="0007421E" w:rsidRDefault="00353036" w:rsidP="00660271">
            <w:pPr>
              <w:pStyle w:val="ListParagraph"/>
              <w:numPr>
                <w:ilvl w:val="0"/>
                <w:numId w:val="1"/>
              </w:numPr>
              <w:spacing w:before="120" w:after="120"/>
              <w:ind w:left="316"/>
              <w:rPr>
                <w:rFonts w:ascii="Montserrat" w:hAnsi="Montserrat" w:cs="Arial"/>
                <w:color w:val="27344C"/>
                <w:sz w:val="22"/>
                <w:szCs w:val="22"/>
              </w:rPr>
            </w:pPr>
            <w:proofErr w:type="spellStart"/>
            <w:r w:rsidRPr="0007421E">
              <w:rPr>
                <w:rFonts w:ascii="Montserrat" w:hAnsi="Montserrat" w:cs="Arial"/>
                <w:color w:val="27344C"/>
                <w:sz w:val="22"/>
                <w:szCs w:val="22"/>
              </w:rPr>
              <w:t>obţinerea</w:t>
            </w:r>
            <w:proofErr w:type="spellEnd"/>
            <w:r w:rsidRPr="0007421E">
              <w:rPr>
                <w:rFonts w:ascii="Montserrat" w:hAnsi="Montserrat" w:cs="Arial"/>
                <w:color w:val="27344C"/>
                <w:sz w:val="22"/>
                <w:szCs w:val="22"/>
              </w:rPr>
              <w:t xml:space="preserve">/ prelungirea </w:t>
            </w:r>
            <w:proofErr w:type="spellStart"/>
            <w:r w:rsidRPr="0007421E">
              <w:rPr>
                <w:rFonts w:ascii="Montserrat" w:hAnsi="Montserrat" w:cs="Arial"/>
                <w:color w:val="27344C"/>
                <w:sz w:val="22"/>
                <w:szCs w:val="22"/>
              </w:rPr>
              <w:t>valabilităţii</w:t>
            </w:r>
            <w:proofErr w:type="spellEnd"/>
            <w:r w:rsidRPr="0007421E">
              <w:rPr>
                <w:rFonts w:ascii="Montserrat" w:hAnsi="Montserrat" w:cs="Arial"/>
                <w:color w:val="27344C"/>
                <w:sz w:val="22"/>
                <w:szCs w:val="22"/>
              </w:rPr>
              <w:t xml:space="preserve"> </w:t>
            </w:r>
            <w:proofErr w:type="spellStart"/>
            <w:r w:rsidRPr="0007421E">
              <w:rPr>
                <w:rFonts w:ascii="Montserrat" w:hAnsi="Montserrat" w:cs="Arial"/>
                <w:color w:val="27344C"/>
                <w:sz w:val="22"/>
                <w:szCs w:val="22"/>
              </w:rPr>
              <w:t>autorizaţiei</w:t>
            </w:r>
            <w:proofErr w:type="spellEnd"/>
            <w:r w:rsidRPr="0007421E">
              <w:rPr>
                <w:rFonts w:ascii="Montserrat" w:hAnsi="Montserrat" w:cs="Arial"/>
                <w:color w:val="27344C"/>
                <w:sz w:val="22"/>
                <w:szCs w:val="22"/>
              </w:rPr>
              <w:t xml:space="preserve"> de construire/</w:t>
            </w:r>
            <w:proofErr w:type="spellStart"/>
            <w:r w:rsidRPr="0007421E">
              <w:rPr>
                <w:rFonts w:ascii="Montserrat" w:hAnsi="Montserrat" w:cs="Arial"/>
                <w:color w:val="27344C"/>
                <w:sz w:val="22"/>
                <w:szCs w:val="22"/>
              </w:rPr>
              <w:t>desfiinţare</w:t>
            </w:r>
            <w:proofErr w:type="spellEnd"/>
            <w:r w:rsidRPr="0007421E">
              <w:rPr>
                <w:rFonts w:ascii="Montserrat" w:hAnsi="Montserrat" w:cs="Arial"/>
                <w:color w:val="27344C"/>
                <w:sz w:val="22"/>
                <w:szCs w:val="22"/>
              </w:rPr>
              <w:t>;</w:t>
            </w:r>
          </w:p>
          <w:p w14:paraId="23E34445" w14:textId="77777777" w:rsidR="00353036" w:rsidRPr="0007421E" w:rsidRDefault="00353036" w:rsidP="00660271">
            <w:pPr>
              <w:pStyle w:val="ListParagraph"/>
              <w:numPr>
                <w:ilvl w:val="0"/>
                <w:numId w:val="1"/>
              </w:numPr>
              <w:spacing w:before="120" w:after="120"/>
              <w:ind w:left="316"/>
              <w:rPr>
                <w:rFonts w:ascii="Montserrat" w:hAnsi="Montserrat" w:cs="Arial"/>
                <w:color w:val="27344C"/>
                <w:sz w:val="22"/>
                <w:szCs w:val="22"/>
              </w:rPr>
            </w:pPr>
            <w:proofErr w:type="spellStart"/>
            <w:r w:rsidRPr="0007421E">
              <w:rPr>
                <w:rFonts w:ascii="Montserrat" w:hAnsi="Montserrat" w:cs="Arial"/>
                <w:color w:val="27344C"/>
                <w:sz w:val="22"/>
                <w:szCs w:val="22"/>
              </w:rPr>
              <w:t>obţinerea</w:t>
            </w:r>
            <w:proofErr w:type="spellEnd"/>
            <w:r w:rsidRPr="0007421E">
              <w:rPr>
                <w:rFonts w:ascii="Montserrat" w:hAnsi="Montserrat" w:cs="Arial"/>
                <w:color w:val="27344C"/>
                <w:sz w:val="22"/>
                <w:szCs w:val="22"/>
              </w:rPr>
              <w:t xml:space="preserve"> avizelor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acordurilor pentru racorduri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w:t>
            </w:r>
            <w:proofErr w:type="spellStart"/>
            <w:r w:rsidRPr="0007421E">
              <w:rPr>
                <w:rFonts w:ascii="Montserrat" w:hAnsi="Montserrat" w:cs="Arial"/>
                <w:color w:val="27344C"/>
                <w:sz w:val="22"/>
                <w:szCs w:val="22"/>
              </w:rPr>
              <w:t>branşamente</w:t>
            </w:r>
            <w:proofErr w:type="spellEnd"/>
            <w:r w:rsidRPr="0007421E">
              <w:rPr>
                <w:rFonts w:ascii="Montserrat" w:hAnsi="Montserrat" w:cs="Arial"/>
                <w:color w:val="27344C"/>
                <w:sz w:val="22"/>
                <w:szCs w:val="22"/>
              </w:rPr>
              <w:t xml:space="preserve"> la </w:t>
            </w:r>
            <w:proofErr w:type="spellStart"/>
            <w:r w:rsidRPr="0007421E">
              <w:rPr>
                <w:rFonts w:ascii="Montserrat" w:hAnsi="Montserrat" w:cs="Arial"/>
                <w:color w:val="27344C"/>
                <w:sz w:val="22"/>
                <w:szCs w:val="22"/>
              </w:rPr>
              <w:t>reţele</w:t>
            </w:r>
            <w:proofErr w:type="spellEnd"/>
            <w:r w:rsidRPr="0007421E">
              <w:rPr>
                <w:rFonts w:ascii="Montserrat" w:hAnsi="Montserrat" w:cs="Arial"/>
                <w:color w:val="27344C"/>
                <w:sz w:val="22"/>
                <w:szCs w:val="22"/>
              </w:rPr>
              <w:t xml:space="preserve"> publice de apă, canalizare, gaze, termoficare, energie electrică, telefonie, telecomunicații etc.;</w:t>
            </w:r>
          </w:p>
          <w:p w14:paraId="60BEC668" w14:textId="77777777" w:rsidR="00353036" w:rsidRPr="0007421E" w:rsidRDefault="00353036" w:rsidP="00660271">
            <w:pPr>
              <w:pStyle w:val="ListParagraph"/>
              <w:numPr>
                <w:ilvl w:val="0"/>
                <w:numId w:val="1"/>
              </w:numPr>
              <w:spacing w:before="120" w:after="120"/>
              <w:ind w:left="316"/>
              <w:rPr>
                <w:rFonts w:ascii="Montserrat" w:hAnsi="Montserrat" w:cs="Arial"/>
                <w:color w:val="27344C"/>
                <w:sz w:val="22"/>
                <w:szCs w:val="22"/>
              </w:rPr>
            </w:pPr>
            <w:r w:rsidRPr="0007421E">
              <w:rPr>
                <w:rFonts w:ascii="Montserrat" w:hAnsi="Montserrat" w:cs="Arial"/>
                <w:color w:val="27344C"/>
                <w:sz w:val="22"/>
                <w:szCs w:val="22"/>
              </w:rPr>
              <w:t xml:space="preserve">întocmirea </w:t>
            </w:r>
            <w:proofErr w:type="spellStart"/>
            <w:r w:rsidRPr="0007421E">
              <w:rPr>
                <w:rFonts w:ascii="Montserrat" w:hAnsi="Montserrat" w:cs="Arial"/>
                <w:color w:val="27344C"/>
                <w:sz w:val="22"/>
                <w:szCs w:val="22"/>
              </w:rPr>
              <w:t>documentaţiei</w:t>
            </w:r>
            <w:proofErr w:type="spellEnd"/>
            <w:r w:rsidRPr="0007421E">
              <w:rPr>
                <w:rFonts w:ascii="Montserrat" w:hAnsi="Montserrat" w:cs="Arial"/>
                <w:color w:val="27344C"/>
                <w:sz w:val="22"/>
                <w:szCs w:val="22"/>
              </w:rPr>
              <w:t xml:space="preserve">, </w:t>
            </w:r>
            <w:proofErr w:type="spellStart"/>
            <w:r w:rsidRPr="0007421E">
              <w:rPr>
                <w:rFonts w:ascii="Montserrat" w:hAnsi="Montserrat" w:cs="Arial"/>
                <w:color w:val="27344C"/>
                <w:sz w:val="22"/>
                <w:szCs w:val="22"/>
              </w:rPr>
              <w:t>obţinerea</w:t>
            </w:r>
            <w:proofErr w:type="spellEnd"/>
            <w:r w:rsidRPr="0007421E">
              <w:rPr>
                <w:rFonts w:ascii="Montserrat" w:hAnsi="Montserrat" w:cs="Arial"/>
                <w:color w:val="27344C"/>
                <w:sz w:val="22"/>
                <w:szCs w:val="22"/>
              </w:rPr>
              <w:t xml:space="preserve"> numărului cadastral provizoriu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înregistrarea terenului în cartea funciară;</w:t>
            </w:r>
          </w:p>
          <w:p w14:paraId="11CE7E98" w14:textId="77777777" w:rsidR="00353036" w:rsidRPr="002C32D1" w:rsidRDefault="00353036" w:rsidP="00660271">
            <w:pPr>
              <w:pStyle w:val="ListParagraph"/>
              <w:numPr>
                <w:ilvl w:val="0"/>
                <w:numId w:val="1"/>
              </w:numPr>
              <w:spacing w:before="120" w:after="120"/>
              <w:ind w:left="316"/>
              <w:rPr>
                <w:rFonts w:ascii="Montserrat" w:hAnsi="Montserrat" w:cs="Arial"/>
                <w:color w:val="27344C"/>
                <w:sz w:val="22"/>
                <w:szCs w:val="22"/>
              </w:rPr>
            </w:pPr>
            <w:proofErr w:type="spellStart"/>
            <w:r w:rsidRPr="0007421E">
              <w:rPr>
                <w:rFonts w:ascii="Montserrat" w:hAnsi="Montserrat" w:cs="Arial"/>
                <w:color w:val="27344C"/>
                <w:sz w:val="22"/>
                <w:szCs w:val="22"/>
              </w:rPr>
              <w:t>obţinerea</w:t>
            </w:r>
            <w:proofErr w:type="spellEnd"/>
            <w:r w:rsidRPr="0007421E">
              <w:rPr>
                <w:rFonts w:ascii="Montserrat" w:hAnsi="Montserrat" w:cs="Arial"/>
                <w:color w:val="27344C"/>
                <w:sz w:val="22"/>
                <w:szCs w:val="22"/>
              </w:rPr>
              <w:t xml:space="preserve"> </w:t>
            </w:r>
            <w:proofErr w:type="spellStart"/>
            <w:r w:rsidRPr="0007421E">
              <w:rPr>
                <w:rFonts w:ascii="Montserrat" w:hAnsi="Montserrat" w:cs="Arial"/>
                <w:color w:val="27344C"/>
                <w:sz w:val="22"/>
                <w:szCs w:val="22"/>
                <w:lang w:val="en-US"/>
              </w:rPr>
              <w:t>actului</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administrativ</w:t>
            </w:r>
            <w:proofErr w:type="spellEnd"/>
            <w:r w:rsidRPr="0007421E">
              <w:rPr>
                <w:rFonts w:ascii="Montserrat" w:hAnsi="Montserrat" w:cs="Arial"/>
                <w:color w:val="27344C"/>
                <w:sz w:val="22"/>
                <w:szCs w:val="22"/>
                <w:lang w:val="en-US"/>
              </w:rPr>
              <w:t xml:space="preserve"> al </w:t>
            </w:r>
            <w:proofErr w:type="spellStart"/>
            <w:r w:rsidRPr="0007421E">
              <w:rPr>
                <w:rFonts w:ascii="Montserrat" w:hAnsi="Montserrat" w:cs="Arial"/>
                <w:color w:val="27344C"/>
                <w:sz w:val="22"/>
                <w:szCs w:val="22"/>
                <w:lang w:val="en-US"/>
              </w:rPr>
              <w:t>autorităţii</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competente</w:t>
            </w:r>
            <w:proofErr w:type="spellEnd"/>
            <w:r w:rsidRPr="0007421E">
              <w:rPr>
                <w:rFonts w:ascii="Montserrat" w:hAnsi="Montserrat" w:cs="Arial"/>
                <w:color w:val="27344C"/>
                <w:sz w:val="22"/>
                <w:szCs w:val="22"/>
                <w:lang w:val="en-US"/>
              </w:rPr>
              <w:t xml:space="preserve"> </w:t>
            </w:r>
            <w:proofErr w:type="spellStart"/>
            <w:r w:rsidRPr="0007421E">
              <w:rPr>
                <w:rFonts w:ascii="Montserrat" w:hAnsi="Montserrat" w:cs="Arial"/>
                <w:color w:val="27344C"/>
                <w:sz w:val="22"/>
                <w:szCs w:val="22"/>
                <w:lang w:val="en-US"/>
              </w:rPr>
              <w:t>pentru</w:t>
            </w:r>
            <w:proofErr w:type="spellEnd"/>
            <w:r w:rsidRPr="0007421E">
              <w:rPr>
                <w:rFonts w:ascii="Montserrat" w:hAnsi="Montserrat" w:cs="Arial"/>
                <w:color w:val="27344C"/>
                <w:sz w:val="22"/>
                <w:szCs w:val="22"/>
                <w:lang w:val="en-US"/>
              </w:rPr>
              <w:t xml:space="preserve"> </w:t>
            </w:r>
            <w:proofErr w:type="spellStart"/>
            <w:r w:rsidRPr="002C32D1">
              <w:rPr>
                <w:rFonts w:ascii="Montserrat" w:hAnsi="Montserrat" w:cs="Arial"/>
                <w:color w:val="27344C"/>
                <w:sz w:val="22"/>
                <w:szCs w:val="22"/>
                <w:lang w:val="en-US"/>
              </w:rPr>
              <w:t>protecţia</w:t>
            </w:r>
            <w:proofErr w:type="spellEnd"/>
            <w:r w:rsidRPr="002C32D1">
              <w:rPr>
                <w:rFonts w:ascii="Montserrat" w:hAnsi="Montserrat" w:cs="Arial"/>
                <w:color w:val="27344C"/>
                <w:sz w:val="22"/>
                <w:szCs w:val="22"/>
                <w:lang w:val="en-US"/>
              </w:rPr>
              <w:t xml:space="preserve"> </w:t>
            </w:r>
            <w:proofErr w:type="spellStart"/>
            <w:r w:rsidRPr="002C32D1">
              <w:rPr>
                <w:rFonts w:ascii="Montserrat" w:hAnsi="Montserrat" w:cs="Arial"/>
                <w:color w:val="27344C"/>
                <w:sz w:val="22"/>
                <w:szCs w:val="22"/>
                <w:lang w:val="en-US"/>
              </w:rPr>
              <w:t>mediului</w:t>
            </w:r>
            <w:proofErr w:type="spellEnd"/>
            <w:r w:rsidRPr="002C32D1">
              <w:rPr>
                <w:rFonts w:ascii="Montserrat" w:hAnsi="Montserrat" w:cs="Arial"/>
                <w:color w:val="27344C"/>
                <w:sz w:val="22"/>
                <w:szCs w:val="22"/>
              </w:rPr>
              <w:t>;</w:t>
            </w:r>
          </w:p>
          <w:p w14:paraId="39DB3588" w14:textId="77777777" w:rsidR="00353036" w:rsidRPr="002C32D1" w:rsidRDefault="00353036" w:rsidP="00660271">
            <w:pPr>
              <w:pStyle w:val="ListParagraph"/>
              <w:numPr>
                <w:ilvl w:val="0"/>
                <w:numId w:val="1"/>
              </w:numPr>
              <w:spacing w:before="120" w:after="120"/>
              <w:ind w:left="316"/>
              <w:rPr>
                <w:rFonts w:ascii="Montserrat" w:hAnsi="Montserrat" w:cs="Arial"/>
                <w:color w:val="27344C"/>
                <w:sz w:val="22"/>
                <w:szCs w:val="22"/>
              </w:rPr>
            </w:pPr>
            <w:proofErr w:type="spellStart"/>
            <w:r w:rsidRPr="002C32D1">
              <w:rPr>
                <w:rFonts w:ascii="Montserrat" w:hAnsi="Montserrat" w:cs="Arial"/>
                <w:color w:val="27344C"/>
                <w:sz w:val="22"/>
                <w:szCs w:val="22"/>
              </w:rPr>
              <w:t>obţinerea</w:t>
            </w:r>
            <w:proofErr w:type="spellEnd"/>
            <w:r w:rsidRPr="002C32D1">
              <w:rPr>
                <w:rFonts w:ascii="Montserrat" w:hAnsi="Montserrat" w:cs="Arial"/>
                <w:color w:val="27344C"/>
                <w:sz w:val="22"/>
                <w:szCs w:val="22"/>
              </w:rPr>
              <w:t xml:space="preserve"> avizului P.S.I.;</w:t>
            </w:r>
          </w:p>
          <w:p w14:paraId="29A1719B" w14:textId="77777777" w:rsidR="00353036" w:rsidRPr="0007421E" w:rsidRDefault="00353036" w:rsidP="00660271">
            <w:pPr>
              <w:pStyle w:val="ListParagraph"/>
              <w:numPr>
                <w:ilvl w:val="0"/>
                <w:numId w:val="1"/>
              </w:numPr>
              <w:spacing w:before="120" w:after="120"/>
              <w:ind w:left="316"/>
              <w:rPr>
                <w:rFonts w:ascii="Montserrat" w:hAnsi="Montserrat" w:cs="Arial"/>
                <w:color w:val="27344C"/>
                <w:sz w:val="22"/>
                <w:szCs w:val="22"/>
              </w:rPr>
            </w:pPr>
            <w:r w:rsidRPr="0007421E">
              <w:rPr>
                <w:rFonts w:ascii="Montserrat" w:hAnsi="Montserrat" w:cs="Arial"/>
                <w:color w:val="27344C"/>
                <w:sz w:val="22"/>
                <w:szCs w:val="22"/>
              </w:rPr>
              <w:lastRenderedPageBreak/>
              <w:t xml:space="preserve">alte avize, acorduri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w:t>
            </w:r>
            <w:proofErr w:type="spellStart"/>
            <w:r w:rsidRPr="0007421E">
              <w:rPr>
                <w:rFonts w:ascii="Montserrat" w:hAnsi="Montserrat" w:cs="Arial"/>
                <w:color w:val="27344C"/>
                <w:sz w:val="22"/>
                <w:szCs w:val="22"/>
              </w:rPr>
              <w:t>autorizaţii</w:t>
            </w:r>
            <w:proofErr w:type="spellEnd"/>
            <w:r w:rsidRPr="0007421E">
              <w:rPr>
                <w:rFonts w:ascii="Montserrat" w:hAnsi="Montserrat" w:cs="Arial"/>
                <w:color w:val="27344C"/>
                <w:sz w:val="22"/>
                <w:szCs w:val="22"/>
              </w:rPr>
              <w:t xml:space="preserve"> solicitate prin certificatul de urbanism sau autorizații de funcționare, necesare în vederea implementării în bune condiții a proiectului.</w:t>
            </w:r>
          </w:p>
        </w:tc>
      </w:tr>
      <w:tr w:rsidR="00F46774" w:rsidRPr="00867592" w14:paraId="6E7B90C0" w14:textId="77777777" w:rsidTr="00660271">
        <w:tc>
          <w:tcPr>
            <w:tcW w:w="3514" w:type="dxa"/>
            <w:tcBorders>
              <w:bottom w:val="single" w:sz="24" w:space="0" w:color="FFFFFF" w:themeColor="background1"/>
            </w:tcBorders>
            <w:shd w:val="clear" w:color="auto" w:fill="E6EFF3"/>
          </w:tcPr>
          <w:p w14:paraId="578D469F" w14:textId="67175AC4" w:rsidR="001B155E" w:rsidRPr="0007421E" w:rsidRDefault="001B155E" w:rsidP="00E820B2">
            <w:pPr>
              <w:spacing w:before="120" w:after="120" w:line="240" w:lineRule="auto"/>
              <w:rPr>
                <w:rFonts w:ascii="Montserrat" w:hAnsi="Montserrat" w:cs="Arial"/>
                <w:b/>
                <w:bCs/>
                <w:sz w:val="22"/>
                <w:szCs w:val="22"/>
                <w:lang w:val="ro-RO"/>
              </w:rPr>
            </w:pPr>
            <w:r w:rsidRPr="0007421E">
              <w:rPr>
                <w:rFonts w:ascii="Montserrat" w:hAnsi="Montserrat" w:cs="Arial"/>
                <w:b/>
                <w:bCs/>
                <w:sz w:val="22"/>
                <w:szCs w:val="22"/>
                <w:lang w:val="ro-RO"/>
              </w:rPr>
              <w:lastRenderedPageBreak/>
              <w:t>Servicii/</w:t>
            </w:r>
          </w:p>
          <w:p w14:paraId="014BE0DE" w14:textId="233D1274" w:rsidR="00353036" w:rsidRPr="0007421E" w:rsidRDefault="004843FF" w:rsidP="00E820B2">
            <w:pPr>
              <w:spacing w:before="120" w:after="120" w:line="240" w:lineRule="auto"/>
              <w:rPr>
                <w:rFonts w:ascii="Montserrat" w:hAnsi="Montserrat" w:cs="Arial"/>
                <w:sz w:val="22"/>
                <w:szCs w:val="22"/>
                <w:lang w:val="ro-RO"/>
              </w:rPr>
            </w:pPr>
            <w:r w:rsidRPr="0007421E">
              <w:rPr>
                <w:rFonts w:ascii="Montserrat" w:hAnsi="Montserrat" w:cs="Arial"/>
                <w:sz w:val="22"/>
                <w:szCs w:val="22"/>
                <w:lang w:val="ro-RO"/>
              </w:rPr>
              <w:t>3.3 Expertizare tehnică</w:t>
            </w:r>
          </w:p>
        </w:tc>
        <w:tc>
          <w:tcPr>
            <w:tcW w:w="1843" w:type="dxa"/>
            <w:vMerge/>
            <w:shd w:val="clear" w:color="auto" w:fill="E6EFF3"/>
          </w:tcPr>
          <w:p w14:paraId="56FE6409" w14:textId="77777777" w:rsidR="00353036" w:rsidRPr="0007421E" w:rsidRDefault="00353036" w:rsidP="00660271">
            <w:pPr>
              <w:spacing w:before="120" w:after="120" w:line="240" w:lineRule="auto"/>
              <w:jc w:val="both"/>
              <w:rPr>
                <w:rFonts w:ascii="Montserrat" w:hAnsi="Montserrat" w:cs="Arial"/>
                <w:sz w:val="22"/>
                <w:szCs w:val="22"/>
              </w:rPr>
            </w:pPr>
          </w:p>
        </w:tc>
        <w:tc>
          <w:tcPr>
            <w:tcW w:w="2022" w:type="dxa"/>
            <w:vMerge/>
            <w:shd w:val="clear" w:color="auto" w:fill="E6EFF3"/>
          </w:tcPr>
          <w:p w14:paraId="7850A0BB" w14:textId="77777777" w:rsidR="00353036" w:rsidRPr="0007421E" w:rsidRDefault="00353036" w:rsidP="00660271">
            <w:pPr>
              <w:spacing w:before="120" w:after="120" w:line="240" w:lineRule="auto"/>
              <w:jc w:val="both"/>
              <w:rPr>
                <w:rFonts w:ascii="Montserrat" w:hAnsi="Montserrat" w:cs="Arial"/>
                <w:sz w:val="22"/>
                <w:szCs w:val="22"/>
              </w:rPr>
            </w:pPr>
          </w:p>
        </w:tc>
        <w:tc>
          <w:tcPr>
            <w:tcW w:w="7959" w:type="dxa"/>
            <w:shd w:val="clear" w:color="auto" w:fill="E6EFF3"/>
          </w:tcPr>
          <w:p w14:paraId="48332E14" w14:textId="3C0F1E3B" w:rsidR="0053466B"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rPr>
              <w:t>Expertiză tehnică</w:t>
            </w:r>
            <w:r w:rsidRPr="0007421E">
              <w:rPr>
                <w:rFonts w:ascii="Montserrat" w:hAnsi="Montserrat" w:cs="Arial"/>
                <w:sz w:val="22"/>
                <w:szCs w:val="22"/>
              </w:rPr>
              <w:t>: cheltuielile cu elaborarea expertizelor tehnice a construcțiilor existente, a structurilor și/sau, după caz, a proiectelor tehnice,</w:t>
            </w:r>
            <w:r w:rsidRPr="0007421E">
              <w:rPr>
                <w:rFonts w:ascii="Montserrat" w:hAnsi="Montserrat" w:cs="Arial"/>
                <w:sz w:val="22"/>
                <w:szCs w:val="22"/>
                <w:lang w:val="en-US"/>
              </w:rPr>
              <w:t xml:space="preserve"> </w:t>
            </w:r>
            <w:proofErr w:type="spellStart"/>
            <w:r w:rsidRPr="0007421E">
              <w:rPr>
                <w:rFonts w:ascii="Montserrat" w:hAnsi="Montserrat" w:cs="Arial"/>
                <w:sz w:val="22"/>
                <w:szCs w:val="22"/>
                <w:lang w:val="en-US"/>
              </w:rPr>
              <w:t>inclusiv</w:t>
            </w:r>
            <w:proofErr w:type="spellEnd"/>
            <w:r w:rsidRPr="0007421E">
              <w:rPr>
                <w:rFonts w:ascii="Montserrat" w:hAnsi="Montserrat" w:cs="Arial"/>
                <w:sz w:val="22"/>
                <w:szCs w:val="22"/>
                <w:lang w:val="en-US"/>
              </w:rPr>
              <w:t xml:space="preserve"> </w:t>
            </w:r>
            <w:proofErr w:type="spellStart"/>
            <w:r w:rsidRPr="0007421E">
              <w:rPr>
                <w:rFonts w:ascii="Montserrat" w:hAnsi="Montserrat" w:cs="Arial"/>
                <w:sz w:val="22"/>
                <w:szCs w:val="22"/>
                <w:lang w:val="en-US"/>
              </w:rPr>
              <w:t>întocmirea</w:t>
            </w:r>
            <w:proofErr w:type="spellEnd"/>
            <w:r w:rsidRPr="0007421E">
              <w:rPr>
                <w:rFonts w:ascii="Montserrat" w:hAnsi="Montserrat" w:cs="Arial"/>
                <w:sz w:val="22"/>
                <w:szCs w:val="22"/>
                <w:lang w:val="en-US"/>
              </w:rPr>
              <w:t xml:space="preserve"> de </w:t>
            </w:r>
            <w:proofErr w:type="spellStart"/>
            <w:r w:rsidRPr="0007421E">
              <w:rPr>
                <w:rFonts w:ascii="Montserrat" w:hAnsi="Montserrat" w:cs="Arial"/>
                <w:sz w:val="22"/>
                <w:szCs w:val="22"/>
                <w:lang w:val="en-US"/>
              </w:rPr>
              <w:t>către</w:t>
            </w:r>
            <w:proofErr w:type="spellEnd"/>
            <w:r w:rsidRPr="0007421E">
              <w:rPr>
                <w:rFonts w:ascii="Montserrat" w:hAnsi="Montserrat" w:cs="Arial"/>
                <w:sz w:val="22"/>
                <w:szCs w:val="22"/>
                <w:lang w:val="en-US"/>
              </w:rPr>
              <w:t xml:space="preserve"> </w:t>
            </w:r>
            <w:proofErr w:type="spellStart"/>
            <w:r w:rsidRPr="0007421E">
              <w:rPr>
                <w:rFonts w:ascii="Montserrat" w:hAnsi="Montserrat" w:cs="Arial"/>
                <w:sz w:val="22"/>
                <w:szCs w:val="22"/>
                <w:lang w:val="en-US"/>
              </w:rPr>
              <w:t>expertul</w:t>
            </w:r>
            <w:proofErr w:type="spellEnd"/>
            <w:r w:rsidRPr="0007421E">
              <w:rPr>
                <w:rFonts w:ascii="Montserrat" w:hAnsi="Montserrat" w:cs="Arial"/>
                <w:sz w:val="22"/>
                <w:szCs w:val="22"/>
                <w:lang w:val="en-US"/>
              </w:rPr>
              <w:t xml:space="preserve"> </w:t>
            </w:r>
            <w:proofErr w:type="spellStart"/>
            <w:r w:rsidRPr="0007421E">
              <w:rPr>
                <w:rFonts w:ascii="Montserrat" w:hAnsi="Montserrat" w:cs="Arial"/>
                <w:sz w:val="22"/>
                <w:szCs w:val="22"/>
                <w:lang w:val="en-US"/>
              </w:rPr>
              <w:t>tehnic</w:t>
            </w:r>
            <w:proofErr w:type="spellEnd"/>
            <w:r w:rsidRPr="0007421E">
              <w:rPr>
                <w:rFonts w:ascii="Montserrat" w:hAnsi="Montserrat" w:cs="Arial"/>
                <w:sz w:val="22"/>
                <w:szCs w:val="22"/>
                <w:lang w:val="en-US"/>
              </w:rPr>
              <w:t xml:space="preserve"> a </w:t>
            </w:r>
            <w:proofErr w:type="spellStart"/>
            <w:r w:rsidRPr="0007421E">
              <w:rPr>
                <w:rFonts w:ascii="Montserrat" w:hAnsi="Montserrat" w:cs="Arial"/>
                <w:sz w:val="22"/>
                <w:szCs w:val="22"/>
                <w:lang w:val="en-US"/>
              </w:rPr>
              <w:t>raportului</w:t>
            </w:r>
            <w:proofErr w:type="spellEnd"/>
            <w:r w:rsidRPr="0007421E">
              <w:rPr>
                <w:rFonts w:ascii="Montserrat" w:hAnsi="Montserrat" w:cs="Arial"/>
                <w:sz w:val="22"/>
                <w:szCs w:val="22"/>
                <w:lang w:val="en-US"/>
              </w:rPr>
              <w:t xml:space="preserve"> de </w:t>
            </w:r>
            <w:proofErr w:type="spellStart"/>
            <w:r w:rsidRPr="0007421E">
              <w:rPr>
                <w:rFonts w:ascii="Montserrat" w:hAnsi="Montserrat" w:cs="Arial"/>
                <w:sz w:val="22"/>
                <w:szCs w:val="22"/>
                <w:lang w:val="en-US"/>
              </w:rPr>
              <w:t>expertiză</w:t>
            </w:r>
            <w:proofErr w:type="spellEnd"/>
            <w:r w:rsidRPr="0007421E">
              <w:rPr>
                <w:rFonts w:ascii="Montserrat" w:hAnsi="Montserrat" w:cs="Arial"/>
                <w:sz w:val="22"/>
                <w:szCs w:val="22"/>
                <w:lang w:val="en-US"/>
              </w:rPr>
              <w:t xml:space="preserve"> </w:t>
            </w:r>
            <w:proofErr w:type="spellStart"/>
            <w:r w:rsidRPr="0007421E">
              <w:rPr>
                <w:rFonts w:ascii="Montserrat" w:hAnsi="Montserrat" w:cs="Arial"/>
                <w:sz w:val="22"/>
                <w:szCs w:val="22"/>
                <w:lang w:val="en-US"/>
              </w:rPr>
              <w:t>tehnică</w:t>
            </w:r>
            <w:proofErr w:type="spellEnd"/>
            <w:r w:rsidRPr="0007421E">
              <w:rPr>
                <w:rFonts w:ascii="Montserrat" w:hAnsi="Montserrat" w:cs="Arial"/>
                <w:sz w:val="22"/>
                <w:szCs w:val="22"/>
                <w:lang w:val="en-US"/>
              </w:rPr>
              <w:t xml:space="preserve">, </w:t>
            </w:r>
            <w:proofErr w:type="spellStart"/>
            <w:r w:rsidRPr="0007421E">
              <w:rPr>
                <w:rFonts w:ascii="Montserrat" w:hAnsi="Montserrat" w:cs="Arial"/>
                <w:sz w:val="22"/>
                <w:szCs w:val="22"/>
                <w:lang w:val="en-US"/>
              </w:rPr>
              <w:t>în</w:t>
            </w:r>
            <w:proofErr w:type="spellEnd"/>
            <w:r w:rsidRPr="0007421E">
              <w:rPr>
                <w:rFonts w:ascii="Montserrat" w:hAnsi="Montserrat" w:cs="Arial"/>
                <w:sz w:val="22"/>
                <w:szCs w:val="22"/>
                <w:lang w:val="en-US"/>
              </w:rPr>
              <w:t xml:space="preserve"> </w:t>
            </w:r>
            <w:proofErr w:type="spellStart"/>
            <w:r w:rsidRPr="0007421E">
              <w:rPr>
                <w:rFonts w:ascii="Montserrat" w:hAnsi="Montserrat" w:cs="Arial"/>
                <w:sz w:val="22"/>
                <w:szCs w:val="22"/>
                <w:lang w:val="en-US"/>
              </w:rPr>
              <w:t>conformitate</w:t>
            </w:r>
            <w:proofErr w:type="spellEnd"/>
            <w:r w:rsidRPr="0007421E">
              <w:rPr>
                <w:rFonts w:ascii="Montserrat" w:hAnsi="Montserrat" w:cs="Arial"/>
                <w:sz w:val="22"/>
                <w:szCs w:val="22"/>
                <w:lang w:val="en-US"/>
              </w:rPr>
              <w:t xml:space="preserve"> cu </w:t>
            </w:r>
            <w:proofErr w:type="spellStart"/>
            <w:r w:rsidRPr="0007421E">
              <w:rPr>
                <w:rFonts w:ascii="Montserrat" w:hAnsi="Montserrat" w:cs="Arial"/>
                <w:sz w:val="22"/>
                <w:szCs w:val="22"/>
                <w:lang w:val="en-US"/>
              </w:rPr>
              <w:t>prevederile</w:t>
            </w:r>
            <w:proofErr w:type="spellEnd"/>
            <w:r w:rsidRPr="0007421E">
              <w:rPr>
                <w:rFonts w:ascii="Montserrat" w:hAnsi="Montserrat" w:cs="Arial"/>
                <w:sz w:val="22"/>
                <w:szCs w:val="22"/>
                <w:lang w:val="en-US"/>
              </w:rPr>
              <w:t xml:space="preserve"> art. 14 </w:t>
            </w:r>
            <w:proofErr w:type="spellStart"/>
            <w:r w:rsidRPr="0007421E">
              <w:rPr>
                <w:rFonts w:ascii="Montserrat" w:hAnsi="Montserrat" w:cs="Arial"/>
                <w:sz w:val="22"/>
                <w:szCs w:val="22"/>
                <w:lang w:val="en-US"/>
              </w:rPr>
              <w:t>alin</w:t>
            </w:r>
            <w:proofErr w:type="spellEnd"/>
            <w:r w:rsidRPr="0007421E">
              <w:rPr>
                <w:rFonts w:ascii="Montserrat" w:hAnsi="Montserrat" w:cs="Arial"/>
                <w:sz w:val="22"/>
                <w:szCs w:val="22"/>
                <w:lang w:val="en-US"/>
              </w:rPr>
              <w:t>. (2</w:t>
            </w:r>
            <w:r w:rsidRPr="0007421E">
              <w:rPr>
                <w:rFonts w:ascii="Montserrat" w:hAnsi="Montserrat" w:cs="Arial"/>
                <w:sz w:val="22"/>
                <w:szCs w:val="22"/>
              </w:rPr>
              <w:t>) din HG 907/2016.</w:t>
            </w:r>
          </w:p>
        </w:tc>
      </w:tr>
      <w:tr w:rsidR="00F46774" w:rsidRPr="00867592" w14:paraId="47DD4BF5" w14:textId="77777777" w:rsidTr="00660271">
        <w:tc>
          <w:tcPr>
            <w:tcW w:w="3514" w:type="dxa"/>
            <w:shd w:val="clear" w:color="auto" w:fill="E6EFF3"/>
          </w:tcPr>
          <w:p w14:paraId="31620AB7" w14:textId="060206C5" w:rsidR="001B155E" w:rsidRPr="0007421E" w:rsidRDefault="001B155E" w:rsidP="00E820B2">
            <w:pPr>
              <w:spacing w:before="120" w:after="120" w:line="240" w:lineRule="auto"/>
              <w:rPr>
                <w:rFonts w:ascii="Montserrat" w:hAnsi="Montserrat" w:cs="Arial"/>
                <w:b/>
                <w:bCs/>
                <w:sz w:val="22"/>
                <w:szCs w:val="22"/>
                <w:lang w:val="ro-RO"/>
              </w:rPr>
            </w:pPr>
            <w:r w:rsidRPr="0007421E">
              <w:rPr>
                <w:rFonts w:ascii="Montserrat" w:hAnsi="Montserrat" w:cs="Arial"/>
                <w:b/>
                <w:bCs/>
                <w:sz w:val="22"/>
                <w:szCs w:val="22"/>
                <w:lang w:val="ro-RO"/>
              </w:rPr>
              <w:t>Servicii/</w:t>
            </w:r>
          </w:p>
          <w:p w14:paraId="44E5430A" w14:textId="4DC742F2" w:rsidR="00F46774" w:rsidRPr="0007421E" w:rsidRDefault="00F46774" w:rsidP="00E820B2">
            <w:pPr>
              <w:spacing w:before="120" w:after="120" w:line="240" w:lineRule="auto"/>
              <w:rPr>
                <w:rFonts w:ascii="Montserrat" w:hAnsi="Montserrat" w:cs="Arial"/>
                <w:sz w:val="22"/>
                <w:szCs w:val="22"/>
                <w:lang w:val="ro-RO"/>
              </w:rPr>
            </w:pPr>
            <w:r w:rsidRPr="0007421E">
              <w:rPr>
                <w:rFonts w:ascii="Montserrat" w:hAnsi="Montserrat" w:cs="Arial"/>
                <w:sz w:val="22"/>
                <w:szCs w:val="22"/>
                <w:lang w:val="ro-RO"/>
              </w:rPr>
              <w:t>3.5.1 Temă de proiectare</w:t>
            </w:r>
          </w:p>
          <w:p w14:paraId="706009E4" w14:textId="1417FC5E" w:rsidR="00F46774" w:rsidRPr="0007421E" w:rsidRDefault="00F46774" w:rsidP="00E820B2">
            <w:pPr>
              <w:spacing w:before="120" w:after="120" w:line="240" w:lineRule="auto"/>
              <w:rPr>
                <w:rFonts w:ascii="Montserrat" w:hAnsi="Montserrat" w:cs="Arial"/>
                <w:sz w:val="22"/>
                <w:szCs w:val="22"/>
                <w:lang w:val="ro-RO"/>
              </w:rPr>
            </w:pPr>
            <w:r w:rsidRPr="0007421E">
              <w:rPr>
                <w:rFonts w:ascii="Montserrat" w:hAnsi="Montserrat" w:cs="Arial"/>
                <w:sz w:val="22"/>
                <w:szCs w:val="22"/>
                <w:lang w:val="ro-RO"/>
              </w:rPr>
              <w:t>3.5.2 Studiu de prefezabilitate</w:t>
            </w:r>
          </w:p>
          <w:p w14:paraId="1D2D7BE8" w14:textId="77777777" w:rsidR="00F46774" w:rsidRPr="0007421E" w:rsidRDefault="004843FF" w:rsidP="00E820B2">
            <w:pPr>
              <w:spacing w:before="120" w:after="120" w:line="240" w:lineRule="auto"/>
              <w:rPr>
                <w:rFonts w:ascii="Montserrat" w:hAnsi="Montserrat" w:cs="Arial"/>
                <w:sz w:val="22"/>
                <w:szCs w:val="22"/>
              </w:rPr>
            </w:pPr>
            <w:r w:rsidRPr="0007421E">
              <w:rPr>
                <w:rFonts w:ascii="Montserrat" w:hAnsi="Montserrat" w:cs="Arial"/>
                <w:sz w:val="22"/>
                <w:szCs w:val="22"/>
              </w:rPr>
              <w:t>3.5.3. Studiu de fezabilitate/documentație de avizare a lucrărilor de intervenții</w:t>
            </w:r>
          </w:p>
          <w:p w14:paraId="72ABEA07" w14:textId="465E1BEB" w:rsidR="004843FF" w:rsidRPr="0007421E" w:rsidRDefault="004843FF" w:rsidP="00E820B2">
            <w:pPr>
              <w:spacing w:before="120" w:after="120" w:line="240" w:lineRule="auto"/>
              <w:rPr>
                <w:rFonts w:ascii="Montserrat" w:hAnsi="Montserrat" w:cs="Arial"/>
                <w:sz w:val="22"/>
                <w:szCs w:val="22"/>
              </w:rPr>
            </w:pPr>
            <w:r w:rsidRPr="0007421E">
              <w:rPr>
                <w:rFonts w:ascii="Montserrat" w:hAnsi="Montserrat" w:cs="Arial"/>
                <w:sz w:val="22"/>
                <w:szCs w:val="22"/>
              </w:rPr>
              <w:t>și</w:t>
            </w:r>
            <w:r w:rsidR="00660271" w:rsidRPr="0007421E">
              <w:rPr>
                <w:rFonts w:ascii="Montserrat" w:hAnsi="Montserrat" w:cs="Arial"/>
                <w:sz w:val="22"/>
                <w:szCs w:val="22"/>
                <w:lang w:val="ro-RO"/>
              </w:rPr>
              <w:t xml:space="preserve"> </w:t>
            </w:r>
            <w:r w:rsidRPr="0007421E">
              <w:rPr>
                <w:rFonts w:ascii="Montserrat" w:hAnsi="Montserrat" w:cs="Arial"/>
                <w:sz w:val="22"/>
                <w:szCs w:val="22"/>
              </w:rPr>
              <w:t>deviz general</w:t>
            </w:r>
          </w:p>
          <w:p w14:paraId="6D7FADD4" w14:textId="763455D6" w:rsidR="00F46774" w:rsidRPr="0007421E" w:rsidRDefault="00F46774" w:rsidP="00E820B2">
            <w:pPr>
              <w:spacing w:before="120" w:after="120" w:line="240" w:lineRule="auto"/>
              <w:rPr>
                <w:rFonts w:ascii="Montserrat" w:hAnsi="Montserrat" w:cs="Arial"/>
                <w:sz w:val="22"/>
                <w:szCs w:val="22"/>
                <w:lang w:val="ro-RO"/>
              </w:rPr>
            </w:pPr>
            <w:r w:rsidRPr="0007421E">
              <w:rPr>
                <w:rFonts w:ascii="Montserrat" w:hAnsi="Montserrat" w:cs="Arial"/>
                <w:sz w:val="22"/>
                <w:szCs w:val="22"/>
                <w:lang w:val="ro-RO"/>
              </w:rPr>
              <w:t>3.5.4 Documentațiile tehnice necesare în vederea obținerii avizelor/acordurilor/autorizațiilor</w:t>
            </w:r>
          </w:p>
          <w:p w14:paraId="19E608B7" w14:textId="77777777" w:rsidR="00660271" w:rsidRPr="0007421E" w:rsidRDefault="00F46774" w:rsidP="00E820B2">
            <w:pPr>
              <w:spacing w:before="120" w:after="120" w:line="240" w:lineRule="auto"/>
              <w:rPr>
                <w:rFonts w:ascii="Montserrat" w:hAnsi="Montserrat" w:cs="Arial"/>
                <w:sz w:val="22"/>
                <w:szCs w:val="22"/>
                <w:lang w:val="ro-RO"/>
              </w:rPr>
            </w:pPr>
            <w:r w:rsidRPr="0007421E">
              <w:rPr>
                <w:rFonts w:ascii="Montserrat" w:hAnsi="Montserrat" w:cs="Arial"/>
                <w:sz w:val="22"/>
                <w:szCs w:val="22"/>
                <w:lang w:val="ro-RO"/>
              </w:rPr>
              <w:t xml:space="preserve">3.5.5 Verificarea tehnică de </w:t>
            </w:r>
          </w:p>
          <w:p w14:paraId="47D5225C" w14:textId="28748A30" w:rsidR="00F46774" w:rsidRPr="0007421E" w:rsidRDefault="00F46774" w:rsidP="00E820B2">
            <w:pPr>
              <w:spacing w:before="120" w:after="120" w:line="240" w:lineRule="auto"/>
              <w:rPr>
                <w:rFonts w:ascii="Montserrat" w:hAnsi="Montserrat" w:cs="Arial"/>
                <w:sz w:val="22"/>
                <w:szCs w:val="22"/>
                <w:lang w:val="ro-RO"/>
              </w:rPr>
            </w:pPr>
            <w:r w:rsidRPr="0007421E">
              <w:rPr>
                <w:rFonts w:ascii="Montserrat" w:hAnsi="Montserrat" w:cs="Arial"/>
                <w:sz w:val="22"/>
                <w:szCs w:val="22"/>
                <w:lang w:val="ro-RO"/>
              </w:rPr>
              <w:t>calitate a proiectului tehnic și a detaliilor de execuție</w:t>
            </w:r>
          </w:p>
          <w:p w14:paraId="156D0DA3" w14:textId="7451E5E4" w:rsidR="00A12185" w:rsidRPr="0007421E" w:rsidRDefault="00F46774" w:rsidP="00E820B2">
            <w:pPr>
              <w:spacing w:before="120" w:after="120" w:line="240" w:lineRule="auto"/>
              <w:rPr>
                <w:rFonts w:ascii="Montserrat" w:hAnsi="Montserrat" w:cs="Arial"/>
                <w:sz w:val="22"/>
                <w:szCs w:val="22"/>
                <w:lang w:val="ro-RO"/>
              </w:rPr>
            </w:pPr>
            <w:r w:rsidRPr="0007421E">
              <w:rPr>
                <w:rFonts w:ascii="Montserrat" w:hAnsi="Montserrat" w:cs="Arial"/>
                <w:sz w:val="22"/>
                <w:szCs w:val="22"/>
                <w:lang w:val="ro-RO"/>
              </w:rPr>
              <w:lastRenderedPageBreak/>
              <w:t>3.5.6 Proiect tehnic și detalii de execuție</w:t>
            </w:r>
          </w:p>
        </w:tc>
        <w:tc>
          <w:tcPr>
            <w:tcW w:w="1843" w:type="dxa"/>
            <w:vMerge/>
            <w:shd w:val="clear" w:color="auto" w:fill="E6EFF3"/>
          </w:tcPr>
          <w:p w14:paraId="13B0F1AC" w14:textId="77777777" w:rsidR="00353036" w:rsidRPr="0007421E" w:rsidRDefault="00353036" w:rsidP="00660271">
            <w:pPr>
              <w:spacing w:before="120" w:after="120" w:line="240" w:lineRule="auto"/>
              <w:jc w:val="both"/>
              <w:rPr>
                <w:rFonts w:ascii="Montserrat" w:hAnsi="Montserrat" w:cs="Arial"/>
                <w:sz w:val="22"/>
                <w:szCs w:val="22"/>
              </w:rPr>
            </w:pPr>
          </w:p>
        </w:tc>
        <w:tc>
          <w:tcPr>
            <w:tcW w:w="2022" w:type="dxa"/>
            <w:vMerge/>
            <w:shd w:val="clear" w:color="auto" w:fill="E6EFF3"/>
          </w:tcPr>
          <w:p w14:paraId="06340398" w14:textId="77777777" w:rsidR="00353036" w:rsidRPr="0007421E" w:rsidRDefault="00353036" w:rsidP="00660271">
            <w:pPr>
              <w:spacing w:before="120" w:after="120" w:line="240" w:lineRule="auto"/>
              <w:jc w:val="both"/>
              <w:rPr>
                <w:rFonts w:ascii="Montserrat" w:hAnsi="Montserrat" w:cs="Arial"/>
                <w:sz w:val="22"/>
                <w:szCs w:val="22"/>
              </w:rPr>
            </w:pPr>
          </w:p>
        </w:tc>
        <w:tc>
          <w:tcPr>
            <w:tcW w:w="7959" w:type="dxa"/>
            <w:shd w:val="clear" w:color="auto" w:fill="E6EFF3"/>
          </w:tcPr>
          <w:p w14:paraId="147A82DD"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rPr>
              <w:t>Proiectare:</w:t>
            </w:r>
            <w:r w:rsidRPr="0007421E">
              <w:rPr>
                <w:rFonts w:ascii="Montserrat" w:hAnsi="Montserrat" w:cs="Arial"/>
                <w:sz w:val="22"/>
                <w:szCs w:val="22"/>
              </w:rPr>
              <w:t xml:space="preserve"> cheltuielile pentru:</w:t>
            </w:r>
          </w:p>
          <w:p w14:paraId="3AFB04F1" w14:textId="5162B430" w:rsidR="00353036" w:rsidRPr="0007421E" w:rsidRDefault="00353036" w:rsidP="00660271">
            <w:pPr>
              <w:pStyle w:val="ListParagraph"/>
              <w:numPr>
                <w:ilvl w:val="0"/>
                <w:numId w:val="2"/>
              </w:numPr>
              <w:spacing w:before="120" w:after="120"/>
              <w:ind w:left="316"/>
              <w:rPr>
                <w:rFonts w:ascii="Montserrat" w:hAnsi="Montserrat" w:cs="Arial"/>
                <w:color w:val="27344C"/>
                <w:sz w:val="22"/>
                <w:szCs w:val="22"/>
              </w:rPr>
            </w:pPr>
            <w:r w:rsidRPr="0007421E">
              <w:rPr>
                <w:rFonts w:ascii="Montserrat" w:hAnsi="Montserrat" w:cs="Arial"/>
                <w:color w:val="27344C"/>
                <w:sz w:val="22"/>
                <w:szCs w:val="22"/>
              </w:rPr>
              <w:t>elaborarea tuturor fazelor de proiectare: studiu de prefezabilitate, studii de fezabilitate/</w:t>
            </w:r>
            <w:r w:rsidR="004843FF" w:rsidRPr="0007421E">
              <w:rPr>
                <w:rFonts w:ascii="Montserrat" w:hAnsi="Montserrat" w:cs="Arial"/>
                <w:color w:val="27344C"/>
                <w:sz w:val="22"/>
                <w:szCs w:val="22"/>
              </w:rPr>
              <w:t xml:space="preserve"> </w:t>
            </w:r>
            <w:r w:rsidRPr="0007421E">
              <w:rPr>
                <w:rFonts w:ascii="Montserrat" w:hAnsi="Montserrat" w:cs="Arial"/>
                <w:color w:val="27344C"/>
                <w:sz w:val="22"/>
                <w:szCs w:val="22"/>
              </w:rPr>
              <w:t xml:space="preserve">documentații de avizare a lucrărilor de intervenție, proiect tehnic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detalii de </w:t>
            </w:r>
            <w:proofErr w:type="spellStart"/>
            <w:r w:rsidRPr="0007421E">
              <w:rPr>
                <w:rFonts w:ascii="Montserrat" w:hAnsi="Montserrat" w:cs="Arial"/>
                <w:color w:val="27344C"/>
                <w:sz w:val="22"/>
                <w:szCs w:val="22"/>
              </w:rPr>
              <w:t>execuţie</w:t>
            </w:r>
            <w:proofErr w:type="spellEnd"/>
            <w:r w:rsidRPr="0007421E">
              <w:rPr>
                <w:rFonts w:ascii="Montserrat" w:hAnsi="Montserrat" w:cs="Arial"/>
                <w:color w:val="27344C"/>
                <w:sz w:val="22"/>
                <w:szCs w:val="22"/>
              </w:rPr>
              <w:t>;</w:t>
            </w:r>
          </w:p>
          <w:p w14:paraId="4AF97548" w14:textId="39CE40EA" w:rsidR="00353036" w:rsidRPr="0007421E" w:rsidRDefault="00353036" w:rsidP="00660271">
            <w:pPr>
              <w:pStyle w:val="ListParagraph"/>
              <w:numPr>
                <w:ilvl w:val="0"/>
                <w:numId w:val="2"/>
              </w:numPr>
              <w:spacing w:before="120" w:after="120"/>
              <w:ind w:left="316"/>
              <w:rPr>
                <w:rFonts w:ascii="Montserrat" w:hAnsi="Montserrat" w:cs="Arial"/>
                <w:color w:val="27344C"/>
                <w:sz w:val="22"/>
                <w:szCs w:val="22"/>
              </w:rPr>
            </w:pPr>
            <w:r w:rsidRPr="0007421E">
              <w:rPr>
                <w:rFonts w:ascii="Montserrat" w:hAnsi="Montserrat" w:cs="Arial"/>
                <w:color w:val="27344C"/>
                <w:sz w:val="22"/>
                <w:szCs w:val="22"/>
              </w:rPr>
              <w:t>plata verificării tehnice de calitate a proie</w:t>
            </w:r>
            <w:r w:rsidR="00DC39C0" w:rsidRPr="0007421E">
              <w:rPr>
                <w:rFonts w:ascii="Montserrat" w:hAnsi="Montserrat" w:cs="Arial"/>
                <w:color w:val="27344C"/>
                <w:sz w:val="22"/>
                <w:szCs w:val="22"/>
              </w:rPr>
              <w:t>c</w:t>
            </w:r>
            <w:r w:rsidRPr="0007421E">
              <w:rPr>
                <w:rFonts w:ascii="Montserrat" w:hAnsi="Montserrat" w:cs="Arial"/>
                <w:color w:val="27344C"/>
                <w:sz w:val="22"/>
                <w:szCs w:val="22"/>
              </w:rPr>
              <w:t>tului tehnic și a detaliilor de execuție;</w:t>
            </w:r>
          </w:p>
          <w:p w14:paraId="64DB19D3" w14:textId="78659BB1" w:rsidR="00353036" w:rsidRPr="0007421E" w:rsidRDefault="00353036" w:rsidP="00660271">
            <w:pPr>
              <w:pStyle w:val="ListParagraph"/>
              <w:numPr>
                <w:ilvl w:val="0"/>
                <w:numId w:val="2"/>
              </w:numPr>
              <w:spacing w:before="120" w:after="120"/>
              <w:ind w:left="316"/>
              <w:rPr>
                <w:rFonts w:ascii="Montserrat" w:hAnsi="Montserrat" w:cs="Arial"/>
                <w:color w:val="27344C"/>
                <w:sz w:val="22"/>
                <w:szCs w:val="22"/>
              </w:rPr>
            </w:pPr>
            <w:r w:rsidRPr="0007421E">
              <w:rPr>
                <w:rFonts w:ascii="Montserrat" w:hAnsi="Montserrat" w:cs="Arial"/>
                <w:color w:val="27344C"/>
                <w:sz w:val="22"/>
                <w:szCs w:val="22"/>
              </w:rPr>
              <w:t xml:space="preserve">elaborarea </w:t>
            </w:r>
            <w:proofErr w:type="spellStart"/>
            <w:r w:rsidRPr="0007421E">
              <w:rPr>
                <w:rFonts w:ascii="Montserrat" w:hAnsi="Montserrat" w:cs="Arial"/>
                <w:color w:val="27344C"/>
                <w:sz w:val="22"/>
                <w:szCs w:val="22"/>
              </w:rPr>
              <w:t>documentaţiilor</w:t>
            </w:r>
            <w:proofErr w:type="spellEnd"/>
            <w:r w:rsidRPr="0007421E">
              <w:rPr>
                <w:rFonts w:ascii="Montserrat" w:hAnsi="Montserrat" w:cs="Arial"/>
                <w:color w:val="27344C"/>
                <w:sz w:val="22"/>
                <w:szCs w:val="22"/>
              </w:rPr>
              <w:t xml:space="preserve"> necesare </w:t>
            </w:r>
            <w:proofErr w:type="spellStart"/>
            <w:r w:rsidRPr="0007421E">
              <w:rPr>
                <w:rFonts w:ascii="Montserrat" w:hAnsi="Montserrat" w:cs="Arial"/>
                <w:color w:val="27344C"/>
                <w:sz w:val="22"/>
                <w:szCs w:val="22"/>
              </w:rPr>
              <w:t>obţinerii</w:t>
            </w:r>
            <w:proofErr w:type="spellEnd"/>
            <w:r w:rsidRPr="0007421E">
              <w:rPr>
                <w:rFonts w:ascii="Montserrat" w:hAnsi="Montserrat" w:cs="Arial"/>
                <w:color w:val="27344C"/>
                <w:sz w:val="22"/>
                <w:szCs w:val="22"/>
              </w:rPr>
              <w:t xml:space="preserve"> acordurilor, avizelor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w:t>
            </w:r>
            <w:proofErr w:type="spellStart"/>
            <w:r w:rsidRPr="0007421E">
              <w:rPr>
                <w:rFonts w:ascii="Montserrat" w:hAnsi="Montserrat" w:cs="Arial"/>
                <w:color w:val="27344C"/>
                <w:sz w:val="22"/>
                <w:szCs w:val="22"/>
              </w:rPr>
              <w:t>autorizaţiilor</w:t>
            </w:r>
            <w:proofErr w:type="spellEnd"/>
            <w:r w:rsidRPr="0007421E">
              <w:rPr>
                <w:rFonts w:ascii="Montserrat" w:hAnsi="Montserrat" w:cs="Arial"/>
                <w:color w:val="27344C"/>
                <w:sz w:val="22"/>
                <w:szCs w:val="22"/>
              </w:rPr>
              <w:t xml:space="preserve"> aferente obiectivului de </w:t>
            </w:r>
            <w:proofErr w:type="spellStart"/>
            <w:r w:rsidRPr="0007421E">
              <w:rPr>
                <w:rFonts w:ascii="Montserrat" w:hAnsi="Montserrat" w:cs="Arial"/>
                <w:color w:val="27344C"/>
                <w:sz w:val="22"/>
                <w:szCs w:val="22"/>
              </w:rPr>
              <w:t>investiţie</w:t>
            </w:r>
            <w:proofErr w:type="spellEnd"/>
            <w:r w:rsidRPr="0007421E">
              <w:rPr>
                <w:rFonts w:ascii="Montserrat" w:hAnsi="Montserrat" w:cs="Arial"/>
                <w:color w:val="27344C"/>
                <w:sz w:val="22"/>
                <w:szCs w:val="22"/>
              </w:rPr>
              <w:t xml:space="preserve"> - </w:t>
            </w:r>
            <w:proofErr w:type="spellStart"/>
            <w:r w:rsidRPr="0007421E">
              <w:rPr>
                <w:rFonts w:ascii="Montserrat" w:hAnsi="Montserrat" w:cs="Arial"/>
                <w:color w:val="27344C"/>
                <w:sz w:val="22"/>
                <w:szCs w:val="22"/>
              </w:rPr>
              <w:t>documentaţii</w:t>
            </w:r>
            <w:proofErr w:type="spellEnd"/>
            <w:r w:rsidRPr="0007421E">
              <w:rPr>
                <w:rFonts w:ascii="Montserrat" w:hAnsi="Montserrat" w:cs="Arial"/>
                <w:color w:val="27344C"/>
                <w:sz w:val="22"/>
                <w:szCs w:val="22"/>
              </w:rPr>
              <w:t xml:space="preserve"> ce stau la baza emiterii avizelor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acordurilor impuse prin certificatul de urbanism, </w:t>
            </w:r>
            <w:proofErr w:type="spellStart"/>
            <w:r w:rsidRPr="0007421E">
              <w:rPr>
                <w:rFonts w:ascii="Montserrat" w:hAnsi="Montserrat" w:cs="Arial"/>
                <w:color w:val="27344C"/>
                <w:sz w:val="22"/>
                <w:szCs w:val="22"/>
              </w:rPr>
              <w:t>documentaţii</w:t>
            </w:r>
            <w:proofErr w:type="spellEnd"/>
            <w:r w:rsidRPr="0007421E">
              <w:rPr>
                <w:rFonts w:ascii="Montserrat" w:hAnsi="Montserrat" w:cs="Arial"/>
                <w:color w:val="27344C"/>
                <w:sz w:val="22"/>
                <w:szCs w:val="22"/>
              </w:rPr>
              <w:t xml:space="preserve"> urbanistice, studii de impact, studii/ expertize de amplasament</w:t>
            </w:r>
            <w:r w:rsidR="009B4CF0" w:rsidRPr="0007421E">
              <w:rPr>
                <w:rFonts w:ascii="Montserrat" w:hAnsi="Montserrat" w:cs="Arial"/>
                <w:color w:val="27344C"/>
                <w:sz w:val="22"/>
                <w:szCs w:val="22"/>
              </w:rPr>
              <w:t xml:space="preserve"> </w:t>
            </w:r>
            <w:r w:rsidRPr="0007421E">
              <w:rPr>
                <w:rFonts w:ascii="Montserrat" w:hAnsi="Montserrat" w:cs="Arial"/>
                <w:color w:val="27344C"/>
                <w:sz w:val="22"/>
                <w:szCs w:val="22"/>
              </w:rPr>
              <w:t>etc.</w:t>
            </w:r>
          </w:p>
          <w:p w14:paraId="40BBE455" w14:textId="77777777" w:rsidR="009E16EA" w:rsidRPr="0007421E" w:rsidRDefault="009E16EA" w:rsidP="00660271">
            <w:pPr>
              <w:pStyle w:val="ListParagraph"/>
              <w:numPr>
                <w:ilvl w:val="0"/>
                <w:numId w:val="2"/>
              </w:numPr>
              <w:spacing w:before="120" w:after="120"/>
              <w:ind w:left="316"/>
              <w:rPr>
                <w:rFonts w:ascii="Montserrat" w:hAnsi="Montserrat" w:cs="Arial"/>
                <w:color w:val="27344C"/>
                <w:sz w:val="22"/>
                <w:szCs w:val="22"/>
              </w:rPr>
            </w:pPr>
            <w:r w:rsidRPr="0007421E">
              <w:rPr>
                <w:rFonts w:ascii="Montserrat" w:hAnsi="Montserrat" w:cs="Arial"/>
                <w:color w:val="27344C"/>
                <w:sz w:val="22"/>
                <w:szCs w:val="22"/>
              </w:rPr>
              <w:t xml:space="preserve">realizarea unei </w:t>
            </w:r>
            <w:proofErr w:type="spellStart"/>
            <w:r w:rsidRPr="0007421E">
              <w:rPr>
                <w:rFonts w:ascii="Montserrat" w:hAnsi="Montserrat" w:cs="Arial"/>
                <w:b/>
                <w:bCs/>
                <w:color w:val="27344C"/>
                <w:sz w:val="22"/>
                <w:szCs w:val="22"/>
              </w:rPr>
              <w:t>randări</w:t>
            </w:r>
            <w:proofErr w:type="spellEnd"/>
            <w:r w:rsidRPr="0007421E">
              <w:rPr>
                <w:rFonts w:ascii="Montserrat" w:hAnsi="Montserrat" w:cs="Arial"/>
                <w:b/>
                <w:bCs/>
                <w:color w:val="27344C"/>
                <w:sz w:val="22"/>
                <w:szCs w:val="22"/>
              </w:rPr>
              <w:t xml:space="preserve"> 3D</w:t>
            </w:r>
            <w:r w:rsidRPr="0007421E">
              <w:rPr>
                <w:rFonts w:ascii="Montserrat" w:hAnsi="Montserrat" w:cs="Arial"/>
                <w:color w:val="27344C"/>
                <w:sz w:val="22"/>
                <w:szCs w:val="22"/>
              </w:rPr>
              <w:t xml:space="preserve"> a investiției, în cazul proiectelor care includ lucrări de construcții.</w:t>
            </w:r>
          </w:p>
          <w:p w14:paraId="5F151BED" w14:textId="17B974A0" w:rsidR="0011748E" w:rsidRPr="0007421E" w:rsidRDefault="0011748E" w:rsidP="00660271">
            <w:pPr>
              <w:pStyle w:val="ListParagraph"/>
              <w:spacing w:before="120" w:after="120"/>
              <w:ind w:left="316"/>
              <w:rPr>
                <w:rFonts w:ascii="Montserrat" w:hAnsi="Montserrat" w:cs="Arial"/>
                <w:color w:val="27344C"/>
                <w:sz w:val="22"/>
                <w:szCs w:val="22"/>
              </w:rPr>
            </w:pPr>
          </w:p>
        </w:tc>
      </w:tr>
      <w:tr w:rsidR="00F46774" w:rsidRPr="00867592" w14:paraId="4B4C9342" w14:textId="77777777" w:rsidTr="00660271">
        <w:tc>
          <w:tcPr>
            <w:tcW w:w="3514" w:type="dxa"/>
            <w:shd w:val="clear" w:color="auto" w:fill="E6EFF3"/>
          </w:tcPr>
          <w:p w14:paraId="402160FB" w14:textId="148077F0"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t>Servicii/</w:t>
            </w:r>
          </w:p>
          <w:p w14:paraId="0FB7CF52" w14:textId="79C83B38" w:rsidR="00353036" w:rsidRPr="0007421E" w:rsidRDefault="00A12185"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3.8.1 Asistență tehnică din </w:t>
            </w:r>
            <w:r w:rsidR="00660271" w:rsidRPr="0007421E">
              <w:rPr>
                <w:rFonts w:ascii="Montserrat" w:hAnsi="Montserrat" w:cs="Arial"/>
                <w:sz w:val="22"/>
                <w:szCs w:val="22"/>
                <w:lang w:val="ro-RO"/>
              </w:rPr>
              <w:t xml:space="preserve">     </w:t>
            </w:r>
            <w:r w:rsidRPr="0007421E">
              <w:rPr>
                <w:rFonts w:ascii="Montserrat" w:hAnsi="Montserrat" w:cs="Arial"/>
                <w:sz w:val="22"/>
                <w:szCs w:val="22"/>
                <w:lang w:val="ro-RO"/>
              </w:rPr>
              <w:t>partea proiectantului</w:t>
            </w:r>
          </w:p>
        </w:tc>
        <w:tc>
          <w:tcPr>
            <w:tcW w:w="1843" w:type="dxa"/>
            <w:vMerge/>
            <w:shd w:val="clear" w:color="auto" w:fill="E6EFF3"/>
          </w:tcPr>
          <w:p w14:paraId="1999440C" w14:textId="77777777" w:rsidR="00353036" w:rsidRPr="0007421E" w:rsidRDefault="00353036" w:rsidP="00660271">
            <w:pPr>
              <w:spacing w:before="120" w:after="120" w:line="240" w:lineRule="auto"/>
              <w:jc w:val="both"/>
              <w:rPr>
                <w:rFonts w:ascii="Montserrat" w:hAnsi="Montserrat" w:cs="Arial"/>
                <w:sz w:val="22"/>
                <w:szCs w:val="22"/>
              </w:rPr>
            </w:pPr>
          </w:p>
        </w:tc>
        <w:tc>
          <w:tcPr>
            <w:tcW w:w="2022" w:type="dxa"/>
            <w:vMerge/>
            <w:shd w:val="clear" w:color="auto" w:fill="E6EFF3"/>
          </w:tcPr>
          <w:p w14:paraId="27D4503C" w14:textId="77777777" w:rsidR="00353036" w:rsidRPr="0007421E" w:rsidRDefault="00353036" w:rsidP="00660271">
            <w:pPr>
              <w:spacing w:before="120" w:after="120" w:line="240" w:lineRule="auto"/>
              <w:jc w:val="both"/>
              <w:rPr>
                <w:rFonts w:ascii="Montserrat" w:hAnsi="Montserrat" w:cs="Arial"/>
                <w:sz w:val="22"/>
                <w:szCs w:val="22"/>
              </w:rPr>
            </w:pPr>
          </w:p>
        </w:tc>
        <w:tc>
          <w:tcPr>
            <w:tcW w:w="7959" w:type="dxa"/>
            <w:shd w:val="clear" w:color="auto" w:fill="E6EFF3"/>
          </w:tcPr>
          <w:p w14:paraId="1716D967"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rPr>
              <w:t>Asistență tehnică</w:t>
            </w:r>
            <w:r w:rsidRPr="0007421E">
              <w:rPr>
                <w:rFonts w:ascii="Montserrat" w:hAnsi="Montserrat" w:cs="Arial"/>
                <w:sz w:val="22"/>
                <w:szCs w:val="22"/>
              </w:rPr>
              <w:t xml:space="preserve"> din partea proiectantului în cazul în care aceasta nu intră în tarifarea proiectului:</w:t>
            </w:r>
          </w:p>
          <w:p w14:paraId="629F0275" w14:textId="77777777" w:rsidR="00353036" w:rsidRPr="0007421E" w:rsidRDefault="00353036" w:rsidP="00660271">
            <w:pPr>
              <w:pStyle w:val="ListParagraph"/>
              <w:numPr>
                <w:ilvl w:val="0"/>
                <w:numId w:val="12"/>
              </w:numPr>
              <w:spacing w:before="120" w:after="120"/>
              <w:ind w:left="322" w:hanging="322"/>
              <w:rPr>
                <w:rFonts w:ascii="Montserrat" w:hAnsi="Montserrat" w:cs="Arial"/>
                <w:color w:val="27344C"/>
                <w:sz w:val="22"/>
                <w:szCs w:val="22"/>
              </w:rPr>
            </w:pPr>
            <w:r w:rsidRPr="0007421E">
              <w:rPr>
                <w:rFonts w:ascii="Montserrat" w:hAnsi="Montserrat" w:cs="Arial"/>
                <w:color w:val="27344C"/>
                <w:sz w:val="22"/>
                <w:szCs w:val="22"/>
              </w:rPr>
              <w:t xml:space="preserve">pe perioada de </w:t>
            </w:r>
            <w:proofErr w:type="spellStart"/>
            <w:r w:rsidRPr="0007421E">
              <w:rPr>
                <w:rFonts w:ascii="Montserrat" w:hAnsi="Montserrat" w:cs="Arial"/>
                <w:color w:val="27344C"/>
                <w:sz w:val="22"/>
                <w:szCs w:val="22"/>
              </w:rPr>
              <w:t>execuţie</w:t>
            </w:r>
            <w:proofErr w:type="spellEnd"/>
            <w:r w:rsidRPr="0007421E">
              <w:rPr>
                <w:rFonts w:ascii="Montserrat" w:hAnsi="Montserrat" w:cs="Arial"/>
                <w:color w:val="27344C"/>
                <w:sz w:val="22"/>
                <w:szCs w:val="22"/>
              </w:rPr>
              <w:t xml:space="preserve"> a lucrărilor; </w:t>
            </w:r>
          </w:p>
          <w:p w14:paraId="092E2BA2" w14:textId="389D2F32" w:rsidR="0011748E"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b) pentru participarea proiectantului la fazele incluse în programul de control al lucrărilor de execuție, avizat de către Inspectoratul de Stat în Construcții.</w:t>
            </w:r>
          </w:p>
        </w:tc>
      </w:tr>
      <w:tr w:rsidR="00F46774" w:rsidRPr="00867592" w14:paraId="769C6C7F" w14:textId="77777777" w:rsidTr="00660271">
        <w:tc>
          <w:tcPr>
            <w:tcW w:w="3514" w:type="dxa"/>
            <w:shd w:val="clear" w:color="auto" w:fill="E6EFF3"/>
          </w:tcPr>
          <w:p w14:paraId="7544D21F" w14:textId="1194D1FA"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t>Servicii/</w:t>
            </w:r>
          </w:p>
          <w:p w14:paraId="53BA27A9" w14:textId="6B06855D" w:rsidR="00353036" w:rsidRPr="0007421E" w:rsidRDefault="00A12185"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3.8.2 Dirigenție de șantier/supervizare</w:t>
            </w:r>
          </w:p>
        </w:tc>
        <w:tc>
          <w:tcPr>
            <w:tcW w:w="1843" w:type="dxa"/>
            <w:vMerge/>
            <w:shd w:val="clear" w:color="auto" w:fill="E6EFF3"/>
          </w:tcPr>
          <w:p w14:paraId="279072AF" w14:textId="77777777" w:rsidR="00353036" w:rsidRPr="0007421E" w:rsidRDefault="00353036" w:rsidP="00660271">
            <w:pPr>
              <w:spacing w:before="120" w:after="120" w:line="240" w:lineRule="auto"/>
              <w:jc w:val="both"/>
              <w:rPr>
                <w:rFonts w:ascii="Montserrat" w:hAnsi="Montserrat" w:cs="Arial"/>
                <w:sz w:val="22"/>
                <w:szCs w:val="22"/>
              </w:rPr>
            </w:pPr>
          </w:p>
        </w:tc>
        <w:tc>
          <w:tcPr>
            <w:tcW w:w="2022" w:type="dxa"/>
            <w:vMerge/>
            <w:shd w:val="clear" w:color="auto" w:fill="E6EFF3"/>
          </w:tcPr>
          <w:p w14:paraId="6B8C79D0" w14:textId="77777777" w:rsidR="00353036" w:rsidRPr="0007421E" w:rsidRDefault="00353036" w:rsidP="00660271">
            <w:pPr>
              <w:spacing w:before="120" w:after="120" w:line="240" w:lineRule="auto"/>
              <w:jc w:val="both"/>
              <w:rPr>
                <w:rFonts w:ascii="Montserrat" w:hAnsi="Montserrat" w:cs="Arial"/>
                <w:sz w:val="22"/>
                <w:szCs w:val="22"/>
              </w:rPr>
            </w:pPr>
          </w:p>
        </w:tc>
        <w:tc>
          <w:tcPr>
            <w:tcW w:w="7959" w:type="dxa"/>
            <w:shd w:val="clear" w:color="auto" w:fill="E6EFF3"/>
          </w:tcPr>
          <w:p w14:paraId="072A2364" w14:textId="01285102" w:rsidR="0011748E"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rPr>
              <w:t>Dirigenție de șantier</w:t>
            </w:r>
            <w:r w:rsidRPr="0007421E">
              <w:rPr>
                <w:rFonts w:ascii="Montserrat" w:hAnsi="Montserrat" w:cs="Arial"/>
                <w:sz w:val="22"/>
                <w:szCs w:val="22"/>
              </w:rPr>
              <w:t>: cheltuielile efectuate pentru plata diriginţilor de şantier, desemnaţi de autoritatea contractantă, autorizaţi conform prevederilor legale pentru verificarea execuţiei lucrărilor de construcţii şi instalaţii.</w:t>
            </w:r>
          </w:p>
        </w:tc>
      </w:tr>
      <w:tr w:rsidR="00F46774" w:rsidRPr="00867592" w14:paraId="6F804423" w14:textId="77777777" w:rsidTr="00660271">
        <w:trPr>
          <w:trHeight w:val="699"/>
        </w:trPr>
        <w:tc>
          <w:tcPr>
            <w:tcW w:w="3514" w:type="dxa"/>
            <w:shd w:val="clear" w:color="auto" w:fill="E6EFF3"/>
          </w:tcPr>
          <w:p w14:paraId="209C48B1" w14:textId="15481666" w:rsidR="00A12185" w:rsidRPr="0056038A" w:rsidRDefault="00A12185" w:rsidP="00E820B2">
            <w:pPr>
              <w:spacing w:before="120" w:after="120" w:line="240" w:lineRule="auto"/>
              <w:ind w:right="29"/>
              <w:rPr>
                <w:rFonts w:ascii="Montserrat" w:hAnsi="Montserrat" w:cs="Arial"/>
                <w:b/>
                <w:bCs/>
                <w:sz w:val="22"/>
                <w:szCs w:val="22"/>
                <w:lang w:val="ro-RO"/>
              </w:rPr>
            </w:pPr>
            <w:r w:rsidRPr="0056038A">
              <w:rPr>
                <w:rFonts w:ascii="Montserrat" w:hAnsi="Montserrat" w:cs="Arial"/>
                <w:b/>
                <w:bCs/>
                <w:sz w:val="22"/>
                <w:szCs w:val="22"/>
                <w:lang w:val="ro-RO"/>
              </w:rPr>
              <w:t>L</w:t>
            </w:r>
            <w:r w:rsidR="001B155E" w:rsidRPr="0056038A">
              <w:rPr>
                <w:rFonts w:ascii="Montserrat" w:hAnsi="Montserrat" w:cs="Arial"/>
                <w:b/>
                <w:bCs/>
                <w:sz w:val="22"/>
                <w:szCs w:val="22"/>
                <w:lang w:val="ro-RO"/>
              </w:rPr>
              <w:t>ucrări/</w:t>
            </w:r>
          </w:p>
          <w:p w14:paraId="3BB14FEC" w14:textId="4A784E4C" w:rsidR="00A12185" w:rsidRPr="0056038A" w:rsidRDefault="00A12185" w:rsidP="00E820B2">
            <w:pPr>
              <w:spacing w:before="120" w:after="120" w:line="240" w:lineRule="auto"/>
              <w:ind w:right="29"/>
              <w:rPr>
                <w:rFonts w:ascii="Montserrat" w:hAnsi="Montserrat" w:cs="Arial"/>
                <w:sz w:val="22"/>
                <w:szCs w:val="22"/>
                <w:lang w:val="ro-RO"/>
              </w:rPr>
            </w:pPr>
            <w:r w:rsidRPr="0056038A">
              <w:rPr>
                <w:rFonts w:ascii="Montserrat" w:hAnsi="Montserrat" w:cs="Arial"/>
                <w:sz w:val="22"/>
                <w:szCs w:val="22"/>
                <w:lang w:val="ro-RO"/>
              </w:rPr>
              <w:t xml:space="preserve">4.1 </w:t>
            </w:r>
            <w:r w:rsidRPr="0056038A">
              <w:rPr>
                <w:rFonts w:ascii="Montserrat" w:hAnsi="Montserrat" w:cs="Arial"/>
                <w:sz w:val="22"/>
                <w:szCs w:val="22"/>
              </w:rPr>
              <w:t xml:space="preserve"> Construcții și instalații</w:t>
            </w:r>
          </w:p>
        </w:tc>
        <w:tc>
          <w:tcPr>
            <w:tcW w:w="1843" w:type="dxa"/>
            <w:shd w:val="clear" w:color="auto" w:fill="E6EFF3"/>
          </w:tcPr>
          <w:p w14:paraId="1C53E927" w14:textId="77777777" w:rsidR="00353036" w:rsidRPr="0056038A" w:rsidRDefault="00353036" w:rsidP="00660271">
            <w:pPr>
              <w:pStyle w:val="ListParagraph"/>
              <w:spacing w:before="120" w:after="120"/>
              <w:ind w:left="36"/>
              <w:rPr>
                <w:rFonts w:ascii="Montserrat" w:hAnsi="Montserrat" w:cs="Arial"/>
                <w:color w:val="27344C"/>
                <w:sz w:val="22"/>
                <w:szCs w:val="22"/>
              </w:rPr>
            </w:pPr>
            <w:r w:rsidRPr="0056038A">
              <w:rPr>
                <w:rFonts w:ascii="Montserrat" w:hAnsi="Montserrat" w:cs="Arial"/>
                <w:color w:val="27344C"/>
                <w:sz w:val="22"/>
                <w:szCs w:val="22"/>
              </w:rPr>
              <w:t>Construcții și instalații</w:t>
            </w:r>
          </w:p>
        </w:tc>
        <w:tc>
          <w:tcPr>
            <w:tcW w:w="2022" w:type="dxa"/>
            <w:shd w:val="clear" w:color="auto" w:fill="E6EFF3"/>
            <w:vAlign w:val="center"/>
          </w:tcPr>
          <w:p w14:paraId="5A243D88"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3B59655F" w14:textId="77777777" w:rsidR="00353036" w:rsidRPr="00765B4B" w:rsidRDefault="00353036" w:rsidP="00660271">
            <w:pPr>
              <w:spacing w:before="120" w:after="120" w:line="240" w:lineRule="auto"/>
              <w:jc w:val="both"/>
              <w:rPr>
                <w:rFonts w:ascii="Montserrat" w:hAnsi="Montserrat" w:cs="Arial"/>
                <w:sz w:val="22"/>
                <w:szCs w:val="22"/>
              </w:rPr>
            </w:pPr>
            <w:r w:rsidRPr="00765B4B">
              <w:rPr>
                <w:rFonts w:ascii="Montserrat" w:hAnsi="Montserrat" w:cs="Arial"/>
                <w:sz w:val="22"/>
                <w:szCs w:val="22"/>
              </w:rPr>
              <w:t>Se cuprind cheltuielile aferente execuţiei următoarelor obiecte cuprinse în obiectivul de investiţie:</w:t>
            </w:r>
          </w:p>
          <w:p w14:paraId="6F92B49E" w14:textId="5ACF74B2" w:rsidR="00353036" w:rsidRPr="00765B4B" w:rsidRDefault="00353036" w:rsidP="00660271">
            <w:pPr>
              <w:pStyle w:val="ListParagraph"/>
              <w:numPr>
                <w:ilvl w:val="0"/>
                <w:numId w:val="3"/>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 xml:space="preserve">cheltuieli aferente activităților de construire, </w:t>
            </w:r>
            <w:r w:rsidR="000B4EC8" w:rsidRPr="00765B4B">
              <w:rPr>
                <w:rFonts w:ascii="Montserrat" w:hAnsi="Montserrat" w:cs="Arial"/>
                <w:color w:val="27344C"/>
                <w:sz w:val="22"/>
                <w:szCs w:val="22"/>
              </w:rPr>
              <w:t xml:space="preserve">extindere, </w:t>
            </w:r>
            <w:r w:rsidRPr="00765B4B">
              <w:rPr>
                <w:rFonts w:ascii="Montserrat" w:hAnsi="Montserrat" w:cs="Arial"/>
                <w:color w:val="27344C"/>
                <w:sz w:val="22"/>
                <w:szCs w:val="22"/>
              </w:rPr>
              <w:t>modernizare, reabilitare</w:t>
            </w:r>
            <w:r w:rsidR="000B4EC8" w:rsidRPr="00765B4B">
              <w:rPr>
                <w:rFonts w:ascii="Montserrat" w:hAnsi="Montserrat" w:cs="Arial"/>
                <w:color w:val="27344C"/>
                <w:sz w:val="22"/>
                <w:szCs w:val="22"/>
              </w:rPr>
              <w:t xml:space="preserve"> </w:t>
            </w:r>
            <w:r w:rsidR="005F7D83" w:rsidRPr="00765B4B">
              <w:rPr>
                <w:rFonts w:ascii="Montserrat" w:hAnsi="Montserrat" w:cs="Arial"/>
                <w:color w:val="27344C"/>
                <w:sz w:val="22"/>
                <w:szCs w:val="22"/>
              </w:rPr>
              <w:t>a piețelor și piațetelor publice, zonelor pietonale</w:t>
            </w:r>
            <w:r w:rsidR="00B32D2E" w:rsidRPr="00765B4B">
              <w:rPr>
                <w:rFonts w:ascii="Montserrat" w:hAnsi="Montserrat" w:cs="Arial"/>
                <w:color w:val="27344C"/>
                <w:sz w:val="22"/>
                <w:szCs w:val="22"/>
              </w:rPr>
              <w:t>, promenadelor, splaiurilor etc.;</w:t>
            </w:r>
          </w:p>
          <w:p w14:paraId="6A27F9B2" w14:textId="0102B485" w:rsidR="00353036" w:rsidRPr="00765B4B" w:rsidRDefault="00353036" w:rsidP="00660271">
            <w:pPr>
              <w:pStyle w:val="ListParagraph"/>
              <w:numPr>
                <w:ilvl w:val="0"/>
                <w:numId w:val="3"/>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 xml:space="preserve">cheltuieli aferente activităților de </w:t>
            </w:r>
            <w:r w:rsidR="00B32D2E" w:rsidRPr="00765B4B">
              <w:rPr>
                <w:rFonts w:ascii="Montserrat" w:hAnsi="Montserrat" w:cs="Arial"/>
                <w:color w:val="27344C"/>
                <w:sz w:val="22"/>
                <w:szCs w:val="22"/>
              </w:rPr>
              <w:t xml:space="preserve"> construire, extindere, modernizare, reabilitare a spațiilor verzi existente, de tipul: scuaruri, parcuri, grădini publice etc.</w:t>
            </w:r>
            <w:r w:rsidRPr="00765B4B">
              <w:rPr>
                <w:rFonts w:ascii="Montserrat" w:hAnsi="Montserrat" w:cs="Arial"/>
                <w:color w:val="27344C"/>
                <w:sz w:val="22"/>
                <w:szCs w:val="22"/>
              </w:rPr>
              <w:t>;</w:t>
            </w:r>
          </w:p>
          <w:p w14:paraId="1AA31BE0" w14:textId="3F0A4B29" w:rsidR="00353036" w:rsidRPr="00765B4B" w:rsidRDefault="00353036" w:rsidP="00660271">
            <w:pPr>
              <w:pStyle w:val="ListParagraph"/>
              <w:numPr>
                <w:ilvl w:val="0"/>
                <w:numId w:val="3"/>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 xml:space="preserve">cheltuieli aferente </w:t>
            </w:r>
            <w:r w:rsidRPr="00765B4B">
              <w:rPr>
                <w:rFonts w:ascii="Montserrat" w:hAnsi="Montserrat"/>
                <w:color w:val="27344C"/>
                <w:sz w:val="22"/>
                <w:szCs w:val="22"/>
              </w:rPr>
              <w:t xml:space="preserve">activităților de </w:t>
            </w:r>
            <w:r w:rsidR="00B32D2E" w:rsidRPr="00765B4B">
              <w:rPr>
                <w:rFonts w:ascii="Montserrat" w:hAnsi="Montserrat" w:cs="Arial"/>
                <w:color w:val="27344C"/>
                <w:sz w:val="22"/>
                <w:szCs w:val="22"/>
              </w:rPr>
              <w:t xml:space="preserve"> construire, extindere, modernizare, reabilitare a spațiilor verzi-albastre existente, de tipul: maluri de cursuri de ape, canale, maluri de lacuri etc.</w:t>
            </w:r>
            <w:r w:rsidRPr="00765B4B">
              <w:rPr>
                <w:rFonts w:ascii="Montserrat" w:hAnsi="Montserrat"/>
                <w:color w:val="27344C"/>
                <w:sz w:val="22"/>
                <w:szCs w:val="22"/>
              </w:rPr>
              <w:t>;</w:t>
            </w:r>
          </w:p>
          <w:p w14:paraId="7E711DAA" w14:textId="080F65CA" w:rsidR="00353036" w:rsidRPr="00C75DB4" w:rsidRDefault="00353036" w:rsidP="00660271">
            <w:pPr>
              <w:pStyle w:val="ListParagraph"/>
              <w:numPr>
                <w:ilvl w:val="0"/>
                <w:numId w:val="3"/>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 xml:space="preserve">cheltuieli aferente </w:t>
            </w:r>
            <w:r w:rsidR="006329D0" w:rsidRPr="00765B4B">
              <w:rPr>
                <w:rFonts w:ascii="Montserrat" w:hAnsi="Montserrat" w:cs="Arial"/>
                <w:color w:val="27344C"/>
                <w:sz w:val="22"/>
                <w:szCs w:val="22"/>
              </w:rPr>
              <w:t xml:space="preserve"> activităților de  construire, extindere, modernizare, reabilitare</w:t>
            </w:r>
            <w:r w:rsidR="00B32D2E" w:rsidRPr="00765B4B">
              <w:rPr>
                <w:rFonts w:ascii="Montserrat" w:hAnsi="Montserrat" w:cs="Arial"/>
                <w:color w:val="27344C"/>
                <w:sz w:val="22"/>
                <w:szCs w:val="22"/>
              </w:rPr>
              <w:t xml:space="preserve"> </w:t>
            </w:r>
            <w:r w:rsidR="006329D0" w:rsidRPr="00765B4B">
              <w:rPr>
                <w:rFonts w:ascii="Montserrat" w:hAnsi="Montserrat" w:cs="Arial"/>
                <w:color w:val="27344C"/>
                <w:sz w:val="22"/>
                <w:szCs w:val="22"/>
              </w:rPr>
              <w:t xml:space="preserve">a căilor de </w:t>
            </w:r>
            <w:r w:rsidR="00B32D2E" w:rsidRPr="00765B4B">
              <w:rPr>
                <w:rFonts w:ascii="Montserrat" w:hAnsi="Montserrat" w:cs="Arial"/>
                <w:color w:val="27344C"/>
                <w:sz w:val="22"/>
                <w:szCs w:val="22"/>
              </w:rPr>
              <w:t>circulație nemotorizată, de tipul:</w:t>
            </w:r>
            <w:r w:rsidR="00B32D2E" w:rsidRPr="00765B4B">
              <w:rPr>
                <w:rFonts w:ascii="Montserrat" w:eastAsia="Montserrat" w:hAnsi="Montserrat" w:cs="Montserrat"/>
                <w:color w:val="27344C"/>
                <w:sz w:val="22"/>
                <w:szCs w:val="22"/>
              </w:rPr>
              <w:t xml:space="preserve"> </w:t>
            </w:r>
            <w:r w:rsidR="00B32D2E" w:rsidRPr="00765B4B">
              <w:rPr>
                <w:rFonts w:ascii="Montserrat" w:eastAsia="Montserrat" w:hAnsi="Montserrat" w:cs="Montserrat"/>
                <w:color w:val="27344C"/>
                <w:sz w:val="22"/>
                <w:szCs w:val="22"/>
              </w:rPr>
              <w:lastRenderedPageBreak/>
              <w:t xml:space="preserve">alei pietonale, trotuare, piste pentru cicliști, scări de acces, podețe, pasarele, </w:t>
            </w:r>
            <w:r w:rsidR="00B32D2E" w:rsidRPr="00C75DB4">
              <w:rPr>
                <w:rFonts w:ascii="Montserrat" w:eastAsia="Montserrat" w:hAnsi="Montserrat" w:cs="Montserrat"/>
                <w:color w:val="27344C"/>
                <w:sz w:val="22"/>
                <w:szCs w:val="22"/>
              </w:rPr>
              <w:t>poduri pentru circulație nemotorizată etc.</w:t>
            </w:r>
            <w:r w:rsidRPr="00C75DB4">
              <w:rPr>
                <w:rFonts w:ascii="Montserrat" w:hAnsi="Montserrat" w:cs="Arial"/>
                <w:color w:val="27344C"/>
                <w:sz w:val="22"/>
                <w:szCs w:val="22"/>
              </w:rPr>
              <w:t>;</w:t>
            </w:r>
          </w:p>
          <w:p w14:paraId="548BF2ED" w14:textId="676C4CA7" w:rsidR="00353036" w:rsidRPr="00C75DB4" w:rsidRDefault="00353036" w:rsidP="00660271">
            <w:pPr>
              <w:pStyle w:val="ListParagraph"/>
              <w:numPr>
                <w:ilvl w:val="0"/>
                <w:numId w:val="3"/>
              </w:numPr>
              <w:spacing w:before="120" w:after="120"/>
              <w:ind w:left="316"/>
              <w:rPr>
                <w:rFonts w:ascii="Montserrat" w:hAnsi="Montserrat" w:cs="Arial"/>
                <w:color w:val="27344C"/>
                <w:sz w:val="22"/>
                <w:szCs w:val="22"/>
              </w:rPr>
            </w:pPr>
            <w:r w:rsidRPr="00C75DB4">
              <w:rPr>
                <w:rFonts w:ascii="Montserrat" w:hAnsi="Montserrat" w:cs="Arial"/>
                <w:color w:val="27344C"/>
                <w:sz w:val="22"/>
                <w:szCs w:val="22"/>
              </w:rPr>
              <w:t xml:space="preserve">cheltuieli aferente </w:t>
            </w:r>
            <w:r w:rsidR="00B32D2E" w:rsidRPr="00C75DB4">
              <w:rPr>
                <w:rFonts w:ascii="Montserrat" w:hAnsi="Montserrat" w:cs="Arial"/>
                <w:color w:val="27344C"/>
                <w:sz w:val="22"/>
                <w:szCs w:val="22"/>
              </w:rPr>
              <w:t>activităților de construire, extindere, modernizare, reabilitare a spațiilor și facilităților pentru activități recreative, de mici dimensiuni, de tipul:</w:t>
            </w:r>
            <w:r w:rsidR="00B32D2E" w:rsidRPr="00C75DB4">
              <w:rPr>
                <w:rFonts w:ascii="Montserrat" w:hAnsi="Montserrat"/>
                <w:color w:val="27344C"/>
                <w:sz w:val="22"/>
                <w:szCs w:val="22"/>
              </w:rPr>
              <w:t xml:space="preserve"> locuri de joacă pentru copii, spații pentru sport, spații pentru socializare, inclusiv pentru </w:t>
            </w:r>
            <w:r w:rsidR="00B32D2E" w:rsidRPr="00C75DB4">
              <w:rPr>
                <w:rFonts w:ascii="Montserrat" w:eastAsia="Montserrat" w:hAnsi="Montserrat" w:cs="Montserrat"/>
                <w:color w:val="27344C"/>
                <w:sz w:val="22"/>
                <w:szCs w:val="22"/>
              </w:rPr>
              <w:t>deținătorii de animale de companie etc.</w:t>
            </w:r>
            <w:r w:rsidRPr="00C75DB4">
              <w:rPr>
                <w:rFonts w:ascii="Montserrat" w:hAnsi="Montserrat" w:cs="Arial"/>
                <w:color w:val="27344C"/>
                <w:sz w:val="22"/>
                <w:szCs w:val="22"/>
              </w:rPr>
              <w:t>;</w:t>
            </w:r>
          </w:p>
          <w:p w14:paraId="5F9745B2" w14:textId="0FA57BA3" w:rsidR="00B32D2E" w:rsidRPr="00765B4B" w:rsidRDefault="00B32D2E" w:rsidP="00660271">
            <w:pPr>
              <w:pStyle w:val="ListParagraph"/>
              <w:numPr>
                <w:ilvl w:val="0"/>
                <w:numId w:val="3"/>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cheltuieli aferente activităților de amenajare a spațiilor publice prin reconversia unor areale/</w:t>
            </w:r>
            <w:r w:rsidR="006329D0" w:rsidRPr="00765B4B">
              <w:rPr>
                <w:rFonts w:ascii="Montserrat" w:hAnsi="Montserrat" w:cs="Arial"/>
                <w:color w:val="27344C"/>
                <w:sz w:val="22"/>
                <w:szCs w:val="22"/>
              </w:rPr>
              <w:t xml:space="preserve"> </w:t>
            </w:r>
            <w:r w:rsidRPr="00765B4B">
              <w:rPr>
                <w:rFonts w:ascii="Montserrat" w:hAnsi="Montserrat" w:cs="Arial"/>
                <w:color w:val="27344C"/>
                <w:sz w:val="22"/>
                <w:szCs w:val="22"/>
              </w:rPr>
              <w:t>terenuri degradate, abandonate, neutilizate sau cu funcțiuni neadecvate depășite/neutilizate;</w:t>
            </w:r>
          </w:p>
          <w:p w14:paraId="4CEC2BC0" w14:textId="2AA6A830" w:rsidR="00B32D2E" w:rsidRPr="002A5D30" w:rsidRDefault="00B32D2E" w:rsidP="00660271">
            <w:pPr>
              <w:pStyle w:val="ListParagraph"/>
              <w:numPr>
                <w:ilvl w:val="0"/>
                <w:numId w:val="3"/>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cheltuieli aferente activităților de</w:t>
            </w:r>
            <w:r w:rsidR="00FE7C2F" w:rsidRPr="00765B4B">
              <w:rPr>
                <w:rFonts w:ascii="Montserrat" w:hAnsi="Montserrat" w:cs="Arial"/>
                <w:color w:val="27344C"/>
                <w:sz w:val="22"/>
                <w:szCs w:val="22"/>
              </w:rPr>
              <w:t xml:space="preserve"> reabilitare structural-arhitecturală a </w:t>
            </w:r>
            <w:r w:rsidR="00FE7C2F" w:rsidRPr="002A5D30">
              <w:rPr>
                <w:rFonts w:ascii="Montserrat" w:hAnsi="Montserrat" w:cs="Arial"/>
                <w:color w:val="27344C"/>
                <w:sz w:val="22"/>
                <w:szCs w:val="22"/>
              </w:rPr>
              <w:t>anvelopei clădirilor publice</w:t>
            </w:r>
            <w:r w:rsidR="00C75DB4" w:rsidRPr="002A5D30">
              <w:rPr>
                <w:rFonts w:ascii="Montserrat" w:hAnsi="Montserrat" w:cs="Arial"/>
                <w:color w:val="27344C"/>
                <w:sz w:val="22"/>
                <w:szCs w:val="22"/>
              </w:rPr>
              <w:t xml:space="preserve"> - maxim 20% din valoarea totală eligibilă a proiectului</w:t>
            </w:r>
            <w:r w:rsidR="00FE7C2F" w:rsidRPr="002A5D30">
              <w:rPr>
                <w:rFonts w:ascii="Montserrat" w:hAnsi="Montserrat" w:cs="Arial"/>
                <w:color w:val="27344C"/>
                <w:sz w:val="22"/>
                <w:szCs w:val="22"/>
              </w:rPr>
              <w:t>:</w:t>
            </w:r>
          </w:p>
          <w:p w14:paraId="089DE8EC" w14:textId="77777777" w:rsidR="00FE7C2F" w:rsidRPr="00765B4B" w:rsidRDefault="00FE7C2F"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2A5D30">
              <w:rPr>
                <w:rFonts w:ascii="Montserrat" w:eastAsia="Montserrat" w:hAnsi="Montserrat" w:cs="Montserrat"/>
                <w:bCs/>
                <w:color w:val="27344C"/>
                <w:sz w:val="22"/>
                <w:szCs w:val="22"/>
              </w:rPr>
              <w:t xml:space="preserve">lucrări de </w:t>
            </w:r>
            <w:r w:rsidRPr="00765B4B">
              <w:rPr>
                <w:rFonts w:ascii="Montserrat" w:eastAsia="Montserrat" w:hAnsi="Montserrat" w:cs="Montserrat"/>
                <w:bCs/>
                <w:color w:val="27344C"/>
                <w:sz w:val="22"/>
                <w:szCs w:val="22"/>
              </w:rPr>
              <w:t>consolidare, reparare/refacere a zidăriilor/pereților exteriori;</w:t>
            </w:r>
          </w:p>
          <w:p w14:paraId="2CFD588A" w14:textId="77777777" w:rsidR="00FE7C2F" w:rsidRPr="00765B4B" w:rsidRDefault="00FE7C2F"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765B4B">
              <w:rPr>
                <w:rFonts w:ascii="Montserrat" w:eastAsia="Montserrat" w:hAnsi="Montserrat" w:cs="Montserrat"/>
                <w:bCs/>
                <w:color w:val="27344C"/>
                <w:sz w:val="22"/>
                <w:szCs w:val="22"/>
              </w:rPr>
              <w:t xml:space="preserve">lucrări de reparare/refacere a finisajelor exterioare, precum tencuieli, zugrăveli, vopsitorii, placaje </w:t>
            </w:r>
            <w:proofErr w:type="spellStart"/>
            <w:r w:rsidRPr="00765B4B">
              <w:rPr>
                <w:rFonts w:ascii="Montserrat" w:eastAsia="Montserrat" w:hAnsi="Montserrat" w:cs="Montserrat"/>
                <w:bCs/>
                <w:color w:val="27344C"/>
                <w:sz w:val="22"/>
                <w:szCs w:val="22"/>
              </w:rPr>
              <w:t>şi</w:t>
            </w:r>
            <w:proofErr w:type="spellEnd"/>
            <w:r w:rsidRPr="00765B4B">
              <w:rPr>
                <w:rFonts w:ascii="Montserrat" w:eastAsia="Montserrat" w:hAnsi="Montserrat" w:cs="Montserrat"/>
                <w:bCs/>
                <w:color w:val="27344C"/>
                <w:sz w:val="22"/>
                <w:szCs w:val="22"/>
              </w:rPr>
              <w:t xml:space="preserve"> altele asemenea;  </w:t>
            </w:r>
          </w:p>
          <w:p w14:paraId="0E3A5F75" w14:textId="77777777" w:rsidR="00FE7C2F" w:rsidRPr="00765B4B" w:rsidRDefault="00FE7C2F"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765B4B">
              <w:rPr>
                <w:rFonts w:ascii="Montserrat" w:eastAsia="Montserrat" w:hAnsi="Montserrat" w:cs="Montserrat"/>
                <w:bCs/>
                <w:color w:val="27344C"/>
                <w:sz w:val="22"/>
                <w:szCs w:val="22"/>
              </w:rPr>
              <w:t>lucrări de reparare/refacere a sistemului de acoperire – terasă sau învelitoare;</w:t>
            </w:r>
          </w:p>
          <w:p w14:paraId="706CBD41" w14:textId="77777777" w:rsidR="00FE7C2F" w:rsidRPr="00765B4B" w:rsidRDefault="00FE7C2F"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765B4B">
              <w:rPr>
                <w:rFonts w:ascii="Montserrat" w:eastAsia="Montserrat" w:hAnsi="Montserrat" w:cs="Montserrat"/>
                <w:bCs/>
                <w:color w:val="27344C"/>
                <w:sz w:val="22"/>
                <w:szCs w:val="22"/>
              </w:rPr>
              <w:t xml:space="preserve">lucrări de reparare/refacere a tâmplăriei exterioare </w:t>
            </w:r>
            <w:proofErr w:type="spellStart"/>
            <w:r w:rsidRPr="00765B4B">
              <w:rPr>
                <w:rFonts w:ascii="Montserrat" w:eastAsia="Montserrat" w:hAnsi="Montserrat" w:cs="Montserrat"/>
                <w:bCs/>
                <w:color w:val="27344C"/>
                <w:sz w:val="22"/>
                <w:szCs w:val="22"/>
              </w:rPr>
              <w:t>şi</w:t>
            </w:r>
            <w:proofErr w:type="spellEnd"/>
            <w:r w:rsidRPr="00765B4B">
              <w:rPr>
                <w:rFonts w:ascii="Montserrat" w:eastAsia="Montserrat" w:hAnsi="Montserrat" w:cs="Montserrat"/>
                <w:bCs/>
                <w:color w:val="27344C"/>
                <w:sz w:val="22"/>
                <w:szCs w:val="22"/>
              </w:rPr>
              <w:t xml:space="preserve"> a elementelor exterioare </w:t>
            </w:r>
            <w:proofErr w:type="spellStart"/>
            <w:r w:rsidRPr="00765B4B">
              <w:rPr>
                <w:rFonts w:ascii="Montserrat" w:eastAsia="Montserrat" w:hAnsi="Montserrat" w:cs="Montserrat"/>
                <w:bCs/>
                <w:color w:val="27344C"/>
                <w:sz w:val="22"/>
                <w:szCs w:val="22"/>
              </w:rPr>
              <w:t>funcţionale</w:t>
            </w:r>
            <w:proofErr w:type="spellEnd"/>
            <w:r w:rsidRPr="00765B4B">
              <w:rPr>
                <w:rFonts w:ascii="Montserrat" w:eastAsia="Montserrat" w:hAnsi="Montserrat" w:cs="Montserrat"/>
                <w:bCs/>
                <w:color w:val="27344C"/>
                <w:sz w:val="22"/>
                <w:szCs w:val="22"/>
              </w:rPr>
              <w:t xml:space="preserve">, precum balcoane, logii, bovindouri, </w:t>
            </w:r>
            <w:proofErr w:type="spellStart"/>
            <w:r w:rsidRPr="00765B4B">
              <w:rPr>
                <w:rFonts w:ascii="Montserrat" w:eastAsia="Montserrat" w:hAnsi="Montserrat" w:cs="Montserrat"/>
                <w:bCs/>
                <w:color w:val="27344C"/>
                <w:sz w:val="22"/>
                <w:szCs w:val="22"/>
              </w:rPr>
              <w:t>aticuri</w:t>
            </w:r>
            <w:proofErr w:type="spellEnd"/>
            <w:r w:rsidRPr="00765B4B">
              <w:rPr>
                <w:rFonts w:ascii="Montserrat" w:eastAsia="Montserrat" w:hAnsi="Montserrat" w:cs="Montserrat"/>
                <w:bCs/>
                <w:color w:val="27344C"/>
                <w:sz w:val="22"/>
                <w:szCs w:val="22"/>
              </w:rPr>
              <w:t xml:space="preserve">, </w:t>
            </w:r>
            <w:proofErr w:type="spellStart"/>
            <w:r w:rsidRPr="00765B4B">
              <w:rPr>
                <w:rFonts w:ascii="Montserrat" w:eastAsia="Montserrat" w:hAnsi="Montserrat" w:cs="Montserrat"/>
                <w:bCs/>
                <w:color w:val="27344C"/>
                <w:sz w:val="22"/>
                <w:szCs w:val="22"/>
              </w:rPr>
              <w:t>cornişe</w:t>
            </w:r>
            <w:proofErr w:type="spellEnd"/>
            <w:r w:rsidRPr="00765B4B">
              <w:rPr>
                <w:rFonts w:ascii="Montserrat" w:eastAsia="Montserrat" w:hAnsi="Montserrat" w:cs="Montserrat"/>
                <w:bCs/>
                <w:color w:val="27344C"/>
                <w:sz w:val="22"/>
                <w:szCs w:val="22"/>
              </w:rPr>
              <w:t xml:space="preserve"> </w:t>
            </w:r>
            <w:proofErr w:type="spellStart"/>
            <w:r w:rsidRPr="00765B4B">
              <w:rPr>
                <w:rFonts w:ascii="Montserrat" w:eastAsia="Montserrat" w:hAnsi="Montserrat" w:cs="Montserrat"/>
                <w:bCs/>
                <w:color w:val="27344C"/>
                <w:sz w:val="22"/>
                <w:szCs w:val="22"/>
              </w:rPr>
              <w:t>şi</w:t>
            </w:r>
            <w:proofErr w:type="spellEnd"/>
            <w:r w:rsidRPr="00765B4B">
              <w:rPr>
                <w:rFonts w:ascii="Montserrat" w:eastAsia="Montserrat" w:hAnsi="Montserrat" w:cs="Montserrat"/>
                <w:bCs/>
                <w:color w:val="27344C"/>
                <w:sz w:val="22"/>
                <w:szCs w:val="22"/>
              </w:rPr>
              <w:t xml:space="preserve"> altele asemenea;</w:t>
            </w:r>
          </w:p>
          <w:p w14:paraId="16A557D5" w14:textId="77777777" w:rsidR="00FE7C2F" w:rsidRPr="00765B4B" w:rsidRDefault="00FE7C2F"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765B4B">
              <w:rPr>
                <w:rFonts w:ascii="Montserrat" w:eastAsia="Montserrat" w:hAnsi="Montserrat" w:cs="Montserrat"/>
                <w:bCs/>
                <w:color w:val="27344C"/>
                <w:sz w:val="22"/>
                <w:szCs w:val="22"/>
              </w:rPr>
              <w:t xml:space="preserve">lucrări de reparare/refacere a elementelor de plastică arhitecturală, precum brâuri, ancadramente, </w:t>
            </w:r>
            <w:proofErr w:type="spellStart"/>
            <w:r w:rsidRPr="00765B4B">
              <w:rPr>
                <w:rFonts w:ascii="Montserrat" w:eastAsia="Montserrat" w:hAnsi="Montserrat" w:cs="Montserrat"/>
                <w:bCs/>
                <w:color w:val="27344C"/>
                <w:sz w:val="22"/>
                <w:szCs w:val="22"/>
              </w:rPr>
              <w:t>bosaje</w:t>
            </w:r>
            <w:proofErr w:type="spellEnd"/>
            <w:r w:rsidRPr="00765B4B">
              <w:rPr>
                <w:rFonts w:ascii="Montserrat" w:eastAsia="Montserrat" w:hAnsi="Montserrat" w:cs="Montserrat"/>
                <w:bCs/>
                <w:color w:val="27344C"/>
                <w:sz w:val="22"/>
                <w:szCs w:val="22"/>
              </w:rPr>
              <w:t xml:space="preserve">, profiluri </w:t>
            </w:r>
            <w:proofErr w:type="spellStart"/>
            <w:r w:rsidRPr="00765B4B">
              <w:rPr>
                <w:rFonts w:ascii="Montserrat" w:eastAsia="Montserrat" w:hAnsi="Montserrat" w:cs="Montserrat"/>
                <w:bCs/>
                <w:color w:val="27344C"/>
                <w:sz w:val="22"/>
                <w:szCs w:val="22"/>
              </w:rPr>
              <w:t>şi</w:t>
            </w:r>
            <w:proofErr w:type="spellEnd"/>
            <w:r w:rsidRPr="00765B4B">
              <w:rPr>
                <w:rFonts w:ascii="Montserrat" w:eastAsia="Montserrat" w:hAnsi="Montserrat" w:cs="Montserrat"/>
                <w:bCs/>
                <w:color w:val="27344C"/>
                <w:sz w:val="22"/>
                <w:szCs w:val="22"/>
              </w:rPr>
              <w:t xml:space="preserve"> altele asemenea;</w:t>
            </w:r>
          </w:p>
          <w:p w14:paraId="60274B89" w14:textId="3DB52AF9" w:rsidR="00FE7C2F" w:rsidRPr="00765B4B" w:rsidRDefault="00FE7C2F"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765B4B">
              <w:rPr>
                <w:rFonts w:ascii="Montserrat" w:eastAsia="Montserrat" w:hAnsi="Montserrat" w:cs="Montserrat"/>
                <w:bCs/>
                <w:color w:val="27344C"/>
                <w:sz w:val="22"/>
                <w:szCs w:val="22"/>
              </w:rPr>
              <w:t xml:space="preserve">lucrări de demontare a </w:t>
            </w:r>
            <w:proofErr w:type="spellStart"/>
            <w:r w:rsidRPr="00765B4B">
              <w:rPr>
                <w:rFonts w:ascii="Montserrat" w:eastAsia="Montserrat" w:hAnsi="Montserrat" w:cs="Montserrat"/>
                <w:bCs/>
                <w:color w:val="27344C"/>
                <w:sz w:val="22"/>
                <w:szCs w:val="22"/>
              </w:rPr>
              <w:t>instalaţiilor</w:t>
            </w:r>
            <w:proofErr w:type="spellEnd"/>
            <w:r w:rsidRPr="00765B4B">
              <w:rPr>
                <w:rFonts w:ascii="Montserrat" w:eastAsia="Montserrat" w:hAnsi="Montserrat" w:cs="Montserrat"/>
                <w:bCs/>
                <w:color w:val="27344C"/>
                <w:sz w:val="22"/>
                <w:szCs w:val="22"/>
              </w:rPr>
              <w:t xml:space="preserve"> </w:t>
            </w:r>
            <w:proofErr w:type="spellStart"/>
            <w:r w:rsidRPr="00765B4B">
              <w:rPr>
                <w:rFonts w:ascii="Montserrat" w:eastAsia="Montserrat" w:hAnsi="Montserrat" w:cs="Montserrat"/>
                <w:bCs/>
                <w:color w:val="27344C"/>
                <w:sz w:val="22"/>
                <w:szCs w:val="22"/>
              </w:rPr>
              <w:t>şi</w:t>
            </w:r>
            <w:proofErr w:type="spellEnd"/>
            <w:r w:rsidRPr="00765B4B">
              <w:rPr>
                <w:rFonts w:ascii="Montserrat" w:eastAsia="Montserrat" w:hAnsi="Montserrat" w:cs="Montserrat"/>
                <w:bCs/>
                <w:color w:val="27344C"/>
                <w:sz w:val="22"/>
                <w:szCs w:val="22"/>
              </w:rPr>
              <w:t xml:space="preserve"> echipamentelor montate aparent pe </w:t>
            </w:r>
            <w:proofErr w:type="spellStart"/>
            <w:r w:rsidRPr="00765B4B">
              <w:rPr>
                <w:rFonts w:ascii="Montserrat" w:eastAsia="Montserrat" w:hAnsi="Montserrat" w:cs="Montserrat"/>
                <w:bCs/>
                <w:color w:val="27344C"/>
                <w:sz w:val="22"/>
                <w:szCs w:val="22"/>
              </w:rPr>
              <w:t>faţade</w:t>
            </w:r>
            <w:proofErr w:type="spellEnd"/>
            <w:r w:rsidRPr="00765B4B">
              <w:rPr>
                <w:rFonts w:ascii="Montserrat" w:eastAsia="Montserrat" w:hAnsi="Montserrat" w:cs="Montserrat"/>
                <w:bCs/>
                <w:color w:val="27344C"/>
                <w:sz w:val="22"/>
                <w:szCs w:val="22"/>
              </w:rPr>
              <w:t>/</w:t>
            </w:r>
            <w:proofErr w:type="spellStart"/>
            <w:r w:rsidRPr="00765B4B">
              <w:rPr>
                <w:rFonts w:ascii="Montserrat" w:eastAsia="Montserrat" w:hAnsi="Montserrat" w:cs="Montserrat"/>
                <w:bCs/>
                <w:color w:val="27344C"/>
                <w:sz w:val="22"/>
                <w:szCs w:val="22"/>
              </w:rPr>
              <w:t>acoperiş</w:t>
            </w:r>
            <w:proofErr w:type="spellEnd"/>
            <w:r w:rsidRPr="00765B4B">
              <w:rPr>
                <w:rFonts w:ascii="Montserrat" w:eastAsia="Montserrat" w:hAnsi="Montserrat" w:cs="Montserrat"/>
                <w:bCs/>
                <w:color w:val="27344C"/>
                <w:sz w:val="22"/>
                <w:szCs w:val="22"/>
              </w:rPr>
              <w:t xml:space="preserve">, precum </w:t>
            </w:r>
            <w:proofErr w:type="spellStart"/>
            <w:r w:rsidRPr="00765B4B">
              <w:rPr>
                <w:rFonts w:ascii="Montserrat" w:eastAsia="Montserrat" w:hAnsi="Montserrat" w:cs="Montserrat"/>
                <w:bCs/>
                <w:color w:val="27344C"/>
                <w:sz w:val="22"/>
                <w:szCs w:val="22"/>
              </w:rPr>
              <w:t>şi</w:t>
            </w:r>
            <w:proofErr w:type="spellEnd"/>
            <w:r w:rsidRPr="00765B4B">
              <w:rPr>
                <w:rFonts w:ascii="Montserrat" w:eastAsia="Montserrat" w:hAnsi="Montserrat" w:cs="Montserrat"/>
                <w:bCs/>
                <w:color w:val="27344C"/>
                <w:sz w:val="22"/>
                <w:szCs w:val="22"/>
              </w:rPr>
              <w:t xml:space="preserve"> remontarea acestora după </w:t>
            </w:r>
            <w:r w:rsidRPr="00765B4B">
              <w:rPr>
                <w:rFonts w:ascii="Montserrat" w:eastAsia="Montserrat" w:hAnsi="Montserrat" w:cs="Montserrat"/>
                <w:bCs/>
                <w:color w:val="27344C"/>
                <w:sz w:val="22"/>
                <w:szCs w:val="22"/>
              </w:rPr>
              <w:lastRenderedPageBreak/>
              <w:t xml:space="preserve">efectuarea lucrărilor de </w:t>
            </w:r>
            <w:proofErr w:type="spellStart"/>
            <w:r w:rsidRPr="00765B4B">
              <w:rPr>
                <w:rFonts w:ascii="Montserrat" w:eastAsia="Montserrat" w:hAnsi="Montserrat" w:cs="Montserrat"/>
                <w:bCs/>
                <w:color w:val="27344C"/>
                <w:sz w:val="22"/>
                <w:szCs w:val="22"/>
              </w:rPr>
              <w:t>intervenţie</w:t>
            </w:r>
            <w:proofErr w:type="spellEnd"/>
            <w:r w:rsidRPr="00765B4B">
              <w:rPr>
                <w:rFonts w:ascii="Montserrat" w:eastAsia="Montserrat" w:hAnsi="Montserrat" w:cs="Montserrat"/>
                <w:bCs/>
                <w:color w:val="27344C"/>
                <w:sz w:val="22"/>
                <w:szCs w:val="22"/>
              </w:rPr>
              <w:t>;</w:t>
            </w:r>
          </w:p>
          <w:p w14:paraId="6A3E63D4" w14:textId="76889FE4" w:rsidR="00A35C0C" w:rsidRPr="002C32D1" w:rsidRDefault="00A35C0C"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2C32D1">
              <w:rPr>
                <w:rFonts w:ascii="Montserrat" w:eastAsia="Montserrat" w:hAnsi="Montserrat" w:cs="Montserrat"/>
                <w:bCs/>
                <w:color w:val="27344C"/>
                <w:sz w:val="22"/>
                <w:szCs w:val="22"/>
              </w:rPr>
              <w:t>lucrări de realizare a iluminatului arhitectural;</w:t>
            </w:r>
          </w:p>
          <w:p w14:paraId="6B944EC8" w14:textId="32B65B45" w:rsidR="00FE7C2F" w:rsidRPr="00765B4B" w:rsidRDefault="00FE7C2F" w:rsidP="00660271">
            <w:pPr>
              <w:pStyle w:val="ListParagraph"/>
              <w:widowControl w:val="0"/>
              <w:numPr>
                <w:ilvl w:val="5"/>
                <w:numId w:val="18"/>
              </w:numPr>
              <w:shd w:val="clear" w:color="auto" w:fill="E6EFF3"/>
              <w:spacing w:before="120" w:after="120"/>
              <w:ind w:left="633" w:hanging="141"/>
              <w:rPr>
                <w:rFonts w:ascii="Montserrat" w:eastAsia="Montserrat" w:hAnsi="Montserrat" w:cs="Montserrat"/>
                <w:bCs/>
                <w:color w:val="27344C"/>
                <w:sz w:val="22"/>
                <w:szCs w:val="22"/>
              </w:rPr>
            </w:pPr>
            <w:r w:rsidRPr="00765B4B">
              <w:rPr>
                <w:rFonts w:ascii="Montserrat" w:eastAsia="Montserrat" w:hAnsi="Montserrat" w:cs="Montserrat"/>
                <w:bCs/>
                <w:color w:val="27344C"/>
                <w:sz w:val="22"/>
                <w:szCs w:val="22"/>
              </w:rPr>
              <w:t xml:space="preserve">alte măsuri complementare – justificate prin proiect în conformitate cu prevederile din Legea nr. 153/2011, art. 6 alin (2): lucrări de reparare/refacere a trotuarului de </w:t>
            </w:r>
            <w:r w:rsidR="006329D0" w:rsidRPr="00765B4B">
              <w:rPr>
                <w:rFonts w:ascii="Montserrat" w:eastAsia="Montserrat" w:hAnsi="Montserrat" w:cs="Montserrat"/>
                <w:bCs/>
                <w:color w:val="27344C"/>
                <w:sz w:val="22"/>
                <w:szCs w:val="22"/>
              </w:rPr>
              <w:t>protecție</w:t>
            </w:r>
            <w:r w:rsidRPr="00765B4B">
              <w:rPr>
                <w:rFonts w:ascii="Montserrat" w:eastAsia="Montserrat" w:hAnsi="Montserrat" w:cs="Montserrat"/>
                <w:bCs/>
                <w:color w:val="27344C"/>
                <w:sz w:val="22"/>
                <w:szCs w:val="22"/>
              </w:rPr>
              <w:t xml:space="preserve"> al clădirii, lucrări de eliminare a igrasiei, precum </w:t>
            </w:r>
            <w:proofErr w:type="spellStart"/>
            <w:r w:rsidRPr="00765B4B">
              <w:rPr>
                <w:rFonts w:ascii="Montserrat" w:eastAsia="Montserrat" w:hAnsi="Montserrat" w:cs="Montserrat"/>
                <w:bCs/>
                <w:color w:val="27344C"/>
                <w:sz w:val="22"/>
                <w:szCs w:val="22"/>
              </w:rPr>
              <w:t>şi</w:t>
            </w:r>
            <w:proofErr w:type="spellEnd"/>
            <w:r w:rsidRPr="00765B4B">
              <w:rPr>
                <w:rFonts w:ascii="Montserrat" w:eastAsia="Montserrat" w:hAnsi="Montserrat" w:cs="Montserrat"/>
                <w:bCs/>
                <w:color w:val="27344C"/>
                <w:sz w:val="22"/>
                <w:szCs w:val="22"/>
              </w:rPr>
              <w:t xml:space="preserve"> de izolare a rosturilor; alte lucrări de această natură, după caz.</w:t>
            </w:r>
          </w:p>
          <w:p w14:paraId="02473178" w14:textId="45A6E2F9" w:rsidR="00FE7C2F" w:rsidRPr="00765B4B" w:rsidRDefault="00FE7C2F"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765B4B">
              <w:rPr>
                <w:rFonts w:ascii="Montserrat" w:eastAsia="Calibri" w:hAnsi="Montserrat" w:cs="Arial"/>
                <w:color w:val="27344C"/>
                <w:sz w:val="22"/>
                <w:szCs w:val="22"/>
                <w:lang w:eastAsia="en-GB"/>
              </w:rPr>
              <w:t xml:space="preserve">cheltuieli aferente activităților de amenajare a sistemelor de </w:t>
            </w:r>
            <w:r w:rsidRPr="00765B4B">
              <w:rPr>
                <w:rFonts w:ascii="Montserrat" w:eastAsia="Montserrat" w:hAnsi="Montserrat" w:cs="Montserrat"/>
                <w:color w:val="27344C"/>
                <w:sz w:val="22"/>
                <w:szCs w:val="22"/>
              </w:rPr>
              <w:t xml:space="preserve">iluminat public, supraveghere video, facilități </w:t>
            </w:r>
            <w:proofErr w:type="spellStart"/>
            <w:r w:rsidRPr="00765B4B">
              <w:rPr>
                <w:rFonts w:ascii="Montserrat" w:eastAsia="Montserrat" w:hAnsi="Montserrat" w:cs="Montserrat"/>
                <w:color w:val="27344C"/>
                <w:sz w:val="22"/>
                <w:szCs w:val="22"/>
              </w:rPr>
              <w:t>wi</w:t>
            </w:r>
            <w:proofErr w:type="spellEnd"/>
            <w:r w:rsidRPr="00765B4B">
              <w:rPr>
                <w:rFonts w:ascii="Montserrat" w:eastAsia="Montserrat" w:hAnsi="Montserrat" w:cs="Montserrat"/>
                <w:color w:val="27344C"/>
                <w:sz w:val="22"/>
                <w:szCs w:val="22"/>
              </w:rPr>
              <w:t>-fi și acces la soluții digitale;</w:t>
            </w:r>
          </w:p>
          <w:p w14:paraId="2E5E4EDD" w14:textId="07723184" w:rsidR="006F2324" w:rsidRPr="00496C48" w:rsidRDefault="006F2324"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496C48">
              <w:rPr>
                <w:rFonts w:ascii="Montserrat" w:eastAsia="Montserrat" w:hAnsi="Montserrat" w:cs="Montserrat"/>
                <w:color w:val="27344C"/>
                <w:sz w:val="22"/>
                <w:szCs w:val="22"/>
              </w:rPr>
              <w:t>cheltuieli aferente activităților de reabilitare a fondului vegetal</w:t>
            </w:r>
            <w:r w:rsidRPr="00496C48">
              <w:rPr>
                <w:rFonts w:ascii="Montserrat" w:hAnsi="Montserrat"/>
                <w:color w:val="27344C"/>
                <w:sz w:val="22"/>
                <w:szCs w:val="22"/>
              </w:rPr>
              <w:t xml:space="preserve"> prin înlocuirea și completarea arborilor și plantelor degradate, bolnave, dispărute;</w:t>
            </w:r>
          </w:p>
          <w:p w14:paraId="42E24B5A" w14:textId="45686B75" w:rsidR="006F2324" w:rsidRPr="002A5D30" w:rsidRDefault="006F2324"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765B4B">
              <w:rPr>
                <w:rFonts w:ascii="Montserrat" w:hAnsi="Montserrat"/>
                <w:color w:val="27344C"/>
                <w:sz w:val="22"/>
                <w:szCs w:val="22"/>
              </w:rPr>
              <w:t xml:space="preserve">cheltuieli aferente activităților de reabilitare a componentelor </w:t>
            </w:r>
            <w:r w:rsidRPr="002A5D30">
              <w:rPr>
                <w:rFonts w:ascii="Montserrat" w:hAnsi="Montserrat"/>
                <w:color w:val="27344C"/>
                <w:sz w:val="22"/>
                <w:szCs w:val="22"/>
              </w:rPr>
              <w:t>peisagistice, vegetale și arhitecturale din spațiile verzi propuse prin proiect;</w:t>
            </w:r>
          </w:p>
          <w:p w14:paraId="51EF452A" w14:textId="2C7EB586" w:rsidR="0053466B" w:rsidRPr="002A5D30" w:rsidRDefault="0053466B"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2A5D30">
              <w:rPr>
                <w:rFonts w:ascii="Montserrat" w:hAnsi="Montserrat"/>
                <w:color w:val="27344C"/>
                <w:sz w:val="22"/>
                <w:szCs w:val="22"/>
              </w:rPr>
              <w:t>cheltuieli aferente activităților de reabilitare a mobilierului urban degradat</w:t>
            </w:r>
            <w:r w:rsidRPr="002A5D30">
              <w:rPr>
                <w:rFonts w:ascii="Montserrat" w:hAnsi="Montserrat"/>
                <w:color w:val="27344C"/>
                <w:sz w:val="22"/>
                <w:szCs w:val="22"/>
                <w:shd w:val="clear" w:color="auto" w:fill="E6EFF3"/>
              </w:rPr>
              <w:t>, a împrejmuirilor, a stâlpilor și a lămpilor de iluminat public cu valoare istorică, a indicatoarelor și plăcuțelor cu nume de străzi, inclusiv reabilitarea pavajelor existente prin reutilizarea pietrei cubice existente cu valoare estetică și de patrimoniu;</w:t>
            </w:r>
          </w:p>
          <w:p w14:paraId="321DCBBA" w14:textId="30059457" w:rsidR="006955EB" w:rsidRPr="002A5D30" w:rsidRDefault="003E6CEE"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2A5D30">
              <w:rPr>
                <w:rFonts w:ascii="Montserrat" w:eastAsia="Montserrat" w:hAnsi="Montserrat" w:cs="Montserrat"/>
                <w:color w:val="27344C"/>
                <w:sz w:val="22"/>
                <w:szCs w:val="22"/>
              </w:rPr>
              <w:t xml:space="preserve">facilități pentru activități culturale, grupuri sanitare, </w:t>
            </w:r>
            <w:r w:rsidR="006955EB" w:rsidRPr="002A5D30">
              <w:rPr>
                <w:rFonts w:ascii="Montserrat" w:eastAsia="Montserrat" w:hAnsi="Montserrat" w:cs="Montserrat"/>
                <w:color w:val="27344C"/>
                <w:sz w:val="22"/>
                <w:szCs w:val="22"/>
              </w:rPr>
              <w:t>spații tehnice pentru întreținerea infrastructurii publice, lucrări de realizare a iluminatului arhitectural, etc;</w:t>
            </w:r>
          </w:p>
          <w:p w14:paraId="1406AE9F" w14:textId="2B4079A4" w:rsidR="00765B4B" w:rsidRPr="00765B4B" w:rsidRDefault="00765B4B"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2A5D30">
              <w:rPr>
                <w:rFonts w:ascii="Montserrat" w:hAnsi="Montserrat"/>
                <w:color w:val="27344C"/>
                <w:sz w:val="22"/>
                <w:szCs w:val="22"/>
                <w:shd w:val="clear" w:color="auto" w:fill="E6EFF3"/>
              </w:rPr>
              <w:t xml:space="preserve">cheltuieli aferente activităților de </w:t>
            </w:r>
            <w:r w:rsidRPr="002A5D30">
              <w:rPr>
                <w:rFonts w:ascii="Montserrat" w:hAnsi="Montserrat" w:cs="Arial"/>
                <w:color w:val="27344C"/>
                <w:sz w:val="22"/>
                <w:szCs w:val="22"/>
                <w:lang w:val="en-US"/>
              </w:rPr>
              <w:t xml:space="preserve"> </w:t>
            </w:r>
            <w:proofErr w:type="spellStart"/>
            <w:r w:rsidRPr="002A5D30">
              <w:rPr>
                <w:rFonts w:ascii="Montserrat" w:hAnsi="Montserrat" w:cs="Arial"/>
                <w:color w:val="27344C"/>
                <w:sz w:val="22"/>
                <w:szCs w:val="22"/>
                <w:lang w:val="en-US"/>
              </w:rPr>
              <w:t>reconfigurare</w:t>
            </w:r>
            <w:proofErr w:type="spellEnd"/>
            <w:r w:rsidRPr="002A5D30">
              <w:rPr>
                <w:rFonts w:ascii="Montserrat" w:hAnsi="Montserrat"/>
                <w:color w:val="27344C"/>
                <w:sz w:val="22"/>
                <w:szCs w:val="22"/>
              </w:rPr>
              <w:t>/refacere a căilor de acces sau străzilor</w:t>
            </w:r>
            <w:r w:rsidRPr="002A5D30">
              <w:rPr>
                <w:rStyle w:val="apple-converted-space"/>
                <w:rFonts w:ascii="Montserrat" w:hAnsi="Montserrat"/>
                <w:sz w:val="22"/>
                <w:szCs w:val="22"/>
              </w:rPr>
              <w:t xml:space="preserve"> de categoria a III-a și IV-a </w:t>
            </w:r>
            <w:proofErr w:type="spellStart"/>
            <w:r w:rsidRPr="002A5D30">
              <w:rPr>
                <w:rFonts w:ascii="Montserrat" w:hAnsi="Montserrat"/>
                <w:color w:val="27344C"/>
                <w:sz w:val="22"/>
                <w:szCs w:val="22"/>
                <w:lang w:val="en-US"/>
              </w:rPr>
              <w:t>aferente</w:t>
            </w:r>
            <w:proofErr w:type="spellEnd"/>
            <w:r w:rsidRPr="002A5D30">
              <w:rPr>
                <w:rFonts w:ascii="Montserrat" w:hAnsi="Montserrat"/>
                <w:color w:val="27344C"/>
                <w:sz w:val="22"/>
                <w:szCs w:val="22"/>
                <w:lang w:val="en-US"/>
              </w:rPr>
              <w:t xml:space="preserve"> </w:t>
            </w:r>
            <w:proofErr w:type="spellStart"/>
            <w:r w:rsidRPr="002A5D30">
              <w:rPr>
                <w:rFonts w:ascii="Montserrat" w:hAnsi="Montserrat"/>
                <w:color w:val="27344C"/>
                <w:sz w:val="22"/>
                <w:szCs w:val="22"/>
                <w:lang w:val="en-US"/>
              </w:rPr>
              <w:t>spațiilor</w:t>
            </w:r>
            <w:proofErr w:type="spellEnd"/>
            <w:r w:rsidRPr="002A5D30">
              <w:rPr>
                <w:rFonts w:ascii="Montserrat" w:hAnsi="Montserrat"/>
                <w:color w:val="27344C"/>
                <w:sz w:val="22"/>
                <w:szCs w:val="22"/>
                <w:lang w:val="en-US"/>
              </w:rPr>
              <w:t xml:space="preserve"> </w:t>
            </w:r>
            <w:proofErr w:type="spellStart"/>
            <w:r w:rsidRPr="002A5D30">
              <w:rPr>
                <w:rFonts w:ascii="Montserrat" w:hAnsi="Montserrat"/>
                <w:color w:val="27344C"/>
                <w:sz w:val="22"/>
                <w:szCs w:val="22"/>
                <w:lang w:val="en-US"/>
              </w:rPr>
              <w:t>publice</w:t>
            </w:r>
            <w:proofErr w:type="spellEnd"/>
            <w:r w:rsidRPr="002A5D30">
              <w:rPr>
                <w:rFonts w:ascii="Montserrat" w:hAnsi="Montserrat"/>
                <w:color w:val="27344C"/>
                <w:sz w:val="22"/>
                <w:szCs w:val="22"/>
                <w:lang w:val="en-US"/>
              </w:rPr>
              <w:t xml:space="preserve"> - </w:t>
            </w:r>
            <w:r w:rsidRPr="002A5D30">
              <w:rPr>
                <w:rFonts w:ascii="Montserrat" w:eastAsia="Montserrat" w:hAnsi="Montserrat" w:cs="Montserrat"/>
                <w:b/>
                <w:bCs/>
                <w:color w:val="27344C"/>
                <w:sz w:val="22"/>
                <w:szCs w:val="22"/>
              </w:rPr>
              <w:t xml:space="preserve"> maxim 1</w:t>
            </w:r>
            <w:r w:rsidR="007D64F5" w:rsidRPr="002A5D30">
              <w:rPr>
                <w:rFonts w:ascii="Montserrat" w:eastAsia="Montserrat" w:hAnsi="Montserrat" w:cs="Montserrat"/>
                <w:b/>
                <w:bCs/>
                <w:color w:val="27344C"/>
                <w:sz w:val="22"/>
                <w:szCs w:val="22"/>
              </w:rPr>
              <w:t>5</w:t>
            </w:r>
            <w:r w:rsidRPr="002A5D30">
              <w:rPr>
                <w:rFonts w:ascii="Montserrat" w:eastAsia="Montserrat" w:hAnsi="Montserrat" w:cs="Montserrat"/>
                <w:b/>
                <w:bCs/>
                <w:color w:val="27344C"/>
                <w:sz w:val="22"/>
                <w:szCs w:val="22"/>
              </w:rPr>
              <w:t xml:space="preserve">% din </w:t>
            </w:r>
            <w:r w:rsidRPr="00765B4B">
              <w:rPr>
                <w:rFonts w:ascii="Montserrat" w:eastAsia="Montserrat" w:hAnsi="Montserrat" w:cs="Montserrat"/>
                <w:b/>
                <w:bCs/>
                <w:color w:val="27344C"/>
                <w:sz w:val="22"/>
                <w:szCs w:val="22"/>
              </w:rPr>
              <w:t>valoarea totală eligibilă</w:t>
            </w:r>
            <w:r w:rsidRPr="00765B4B">
              <w:rPr>
                <w:rFonts w:ascii="Montserrat" w:eastAsia="Montserrat" w:hAnsi="Montserrat" w:cs="Montserrat"/>
                <w:color w:val="27344C"/>
                <w:sz w:val="22"/>
                <w:szCs w:val="22"/>
              </w:rPr>
              <w:t xml:space="preserve"> a proiectului;</w:t>
            </w:r>
          </w:p>
          <w:p w14:paraId="417625FC" w14:textId="79BFAA97" w:rsidR="00DC6CDB" w:rsidRPr="002A5D30" w:rsidRDefault="00765B4B" w:rsidP="007D64F5">
            <w:pPr>
              <w:pStyle w:val="ListParagraph"/>
              <w:numPr>
                <w:ilvl w:val="0"/>
                <w:numId w:val="3"/>
              </w:numPr>
              <w:spacing w:before="120" w:after="120"/>
              <w:ind w:left="316"/>
              <w:rPr>
                <w:rFonts w:ascii="Montserrat" w:eastAsia="Calibri" w:hAnsi="Montserrat" w:cs="Arial"/>
                <w:color w:val="27344C"/>
                <w:sz w:val="22"/>
                <w:szCs w:val="22"/>
                <w:lang w:eastAsia="en-GB"/>
              </w:rPr>
            </w:pPr>
            <w:r w:rsidRPr="00765B4B">
              <w:rPr>
                <w:rFonts w:ascii="Montserrat" w:hAnsi="Montserrat"/>
                <w:color w:val="27344C"/>
                <w:sz w:val="22"/>
                <w:szCs w:val="22"/>
                <w:shd w:val="clear" w:color="auto" w:fill="E6EFF3"/>
              </w:rPr>
              <w:lastRenderedPageBreak/>
              <w:t>cheltuieli aferente activităților de realizare de parcări</w:t>
            </w:r>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rezidențiale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compacte</w:t>
            </w:r>
            <w:proofErr w:type="spellEnd"/>
            <w:r w:rsidRPr="00765B4B">
              <w:rPr>
                <w:rFonts w:ascii="Montserrat" w:hAnsi="Montserrat" w:cs="Arial"/>
                <w:color w:val="27344C"/>
                <w:sz w:val="22"/>
                <w:szCs w:val="22"/>
                <w:lang w:val="en-US"/>
              </w:rPr>
              <w:t xml:space="preserve"> de cartier </w:t>
            </w:r>
            <w:r w:rsidRPr="002A5D30">
              <w:rPr>
                <w:rFonts w:ascii="Montserrat" w:hAnsi="Montserrat" w:cs="Arial"/>
                <w:color w:val="27344C"/>
                <w:sz w:val="22"/>
                <w:szCs w:val="22"/>
                <w:lang w:val="en-US"/>
              </w:rPr>
              <w:t xml:space="preserve">care </w:t>
            </w:r>
            <w:proofErr w:type="spellStart"/>
            <w:r w:rsidRPr="002A5D30">
              <w:rPr>
                <w:rFonts w:ascii="Montserrat" w:hAnsi="Montserrat" w:cs="Arial"/>
                <w:color w:val="27344C"/>
                <w:sz w:val="22"/>
                <w:szCs w:val="22"/>
                <w:lang w:val="en-US"/>
              </w:rPr>
              <w:t>conduc</w:t>
            </w:r>
            <w:proofErr w:type="spellEnd"/>
            <w:r w:rsidRPr="002A5D30">
              <w:rPr>
                <w:rFonts w:ascii="Montserrat" w:hAnsi="Montserrat" w:cs="Arial"/>
                <w:color w:val="27344C"/>
                <w:sz w:val="22"/>
                <w:szCs w:val="22"/>
                <w:lang w:val="en-US"/>
              </w:rPr>
              <w:t xml:space="preserve"> la </w:t>
            </w:r>
            <w:proofErr w:type="spellStart"/>
            <w:r w:rsidRPr="002A5D30">
              <w:rPr>
                <w:rFonts w:ascii="Montserrat" w:hAnsi="Montserrat" w:cs="Arial"/>
                <w:color w:val="27344C"/>
                <w:sz w:val="22"/>
                <w:szCs w:val="22"/>
                <w:lang w:val="en-US"/>
              </w:rPr>
              <w:t>eliberarea</w:t>
            </w:r>
            <w:proofErr w:type="spellEnd"/>
            <w:r w:rsidRPr="002A5D30">
              <w:rPr>
                <w:rFonts w:ascii="Montserrat" w:hAnsi="Montserrat" w:cs="Arial"/>
                <w:color w:val="27344C"/>
                <w:sz w:val="22"/>
                <w:szCs w:val="22"/>
                <w:lang w:val="en-US"/>
              </w:rPr>
              <w:t xml:space="preserve"> </w:t>
            </w:r>
            <w:proofErr w:type="spellStart"/>
            <w:r w:rsidRPr="002A5D30">
              <w:rPr>
                <w:rFonts w:ascii="Montserrat" w:hAnsi="Montserrat" w:cs="Arial"/>
                <w:color w:val="27344C"/>
                <w:sz w:val="22"/>
                <w:szCs w:val="22"/>
                <w:lang w:val="en-US"/>
              </w:rPr>
              <w:t>spațiului</w:t>
            </w:r>
            <w:proofErr w:type="spellEnd"/>
            <w:r w:rsidRPr="002A5D30">
              <w:rPr>
                <w:rFonts w:ascii="Montserrat" w:hAnsi="Montserrat" w:cs="Arial"/>
                <w:color w:val="27344C"/>
                <w:sz w:val="22"/>
                <w:szCs w:val="22"/>
                <w:lang w:val="en-US"/>
              </w:rPr>
              <w:t xml:space="preserve"> public</w:t>
            </w:r>
            <w:r w:rsidR="00DC6CDB" w:rsidRPr="002A5D30">
              <w:rPr>
                <w:rFonts w:ascii="Montserrat" w:hAnsi="Montserrat" w:cs="Arial"/>
                <w:color w:val="27344C"/>
                <w:sz w:val="22"/>
                <w:szCs w:val="22"/>
                <w:lang w:val="en-US"/>
              </w:rPr>
              <w:t xml:space="preserve"> – </w:t>
            </w:r>
            <w:r w:rsidR="00DC6CDB" w:rsidRPr="002A5D30">
              <w:rPr>
                <w:rFonts w:ascii="Montserrat" w:hAnsi="Montserrat" w:cs="Arial"/>
                <w:b/>
                <w:bCs/>
                <w:color w:val="27344C"/>
                <w:sz w:val="22"/>
                <w:szCs w:val="22"/>
                <w:lang w:val="en-US"/>
              </w:rPr>
              <w:t xml:space="preserve">maxim 10% din </w:t>
            </w:r>
            <w:proofErr w:type="spellStart"/>
            <w:r w:rsidR="00DC6CDB" w:rsidRPr="002A5D30">
              <w:rPr>
                <w:rFonts w:ascii="Montserrat" w:hAnsi="Montserrat" w:cs="Arial"/>
                <w:b/>
                <w:bCs/>
                <w:color w:val="27344C"/>
                <w:sz w:val="22"/>
                <w:szCs w:val="22"/>
                <w:lang w:val="en-US"/>
              </w:rPr>
              <w:t>valoarea</w:t>
            </w:r>
            <w:proofErr w:type="spellEnd"/>
            <w:r w:rsidR="00DC6CDB" w:rsidRPr="002A5D30">
              <w:rPr>
                <w:rFonts w:ascii="Montserrat" w:hAnsi="Montserrat" w:cs="Arial"/>
                <w:b/>
                <w:bCs/>
                <w:color w:val="27344C"/>
                <w:sz w:val="22"/>
                <w:szCs w:val="22"/>
                <w:lang w:val="en-US"/>
              </w:rPr>
              <w:t xml:space="preserve"> </w:t>
            </w:r>
            <w:proofErr w:type="spellStart"/>
            <w:r w:rsidR="00DC6CDB" w:rsidRPr="002A5D30">
              <w:rPr>
                <w:rFonts w:ascii="Montserrat" w:hAnsi="Montserrat" w:cs="Arial"/>
                <w:b/>
                <w:bCs/>
                <w:color w:val="27344C"/>
                <w:sz w:val="22"/>
                <w:szCs w:val="22"/>
                <w:lang w:val="en-US"/>
              </w:rPr>
              <w:t>totală</w:t>
            </w:r>
            <w:proofErr w:type="spellEnd"/>
            <w:r w:rsidR="00DC6CDB" w:rsidRPr="002A5D30">
              <w:rPr>
                <w:rFonts w:ascii="Montserrat" w:hAnsi="Montserrat" w:cs="Arial"/>
                <w:b/>
                <w:bCs/>
                <w:color w:val="27344C"/>
                <w:sz w:val="22"/>
                <w:szCs w:val="22"/>
                <w:lang w:val="en-US"/>
              </w:rPr>
              <w:t xml:space="preserve"> </w:t>
            </w:r>
            <w:proofErr w:type="spellStart"/>
            <w:r w:rsidR="00DC6CDB" w:rsidRPr="002A5D30">
              <w:rPr>
                <w:rFonts w:ascii="Montserrat" w:hAnsi="Montserrat" w:cs="Arial"/>
                <w:b/>
                <w:bCs/>
                <w:color w:val="27344C"/>
                <w:sz w:val="22"/>
                <w:szCs w:val="22"/>
                <w:lang w:val="en-US"/>
              </w:rPr>
              <w:t>eligibilă</w:t>
            </w:r>
            <w:proofErr w:type="spellEnd"/>
            <w:r w:rsidR="00DC6CDB" w:rsidRPr="002A5D30">
              <w:rPr>
                <w:rFonts w:ascii="Montserrat" w:hAnsi="Montserrat" w:cs="Arial"/>
                <w:color w:val="27344C"/>
                <w:sz w:val="22"/>
                <w:szCs w:val="22"/>
                <w:lang w:val="en-US"/>
              </w:rPr>
              <w:t xml:space="preserve"> a </w:t>
            </w:r>
            <w:proofErr w:type="spellStart"/>
            <w:r w:rsidR="00DC6CDB" w:rsidRPr="002A5D30">
              <w:rPr>
                <w:rFonts w:ascii="Montserrat" w:hAnsi="Montserrat" w:cs="Arial"/>
                <w:color w:val="27344C"/>
                <w:sz w:val="22"/>
                <w:szCs w:val="22"/>
                <w:lang w:val="en-US"/>
              </w:rPr>
              <w:t>proiectului</w:t>
            </w:r>
            <w:proofErr w:type="spellEnd"/>
            <w:r w:rsidRPr="002A5D30">
              <w:rPr>
                <w:rFonts w:ascii="Montserrat" w:hAnsi="Montserrat" w:cs="Arial"/>
                <w:color w:val="27344C"/>
                <w:sz w:val="22"/>
                <w:szCs w:val="22"/>
                <w:lang w:val="en-US"/>
              </w:rPr>
              <w:t>;</w:t>
            </w:r>
          </w:p>
          <w:p w14:paraId="27CB021C" w14:textId="08D27F06" w:rsidR="006F2324" w:rsidRPr="002A5D30" w:rsidRDefault="006F2324"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2A5D30">
              <w:rPr>
                <w:rFonts w:ascii="Montserrat" w:hAnsi="Montserrat"/>
                <w:color w:val="27344C"/>
                <w:sz w:val="22"/>
                <w:szCs w:val="22"/>
              </w:rPr>
              <w:t xml:space="preserve">cheltuieli aferente activităților de </w:t>
            </w:r>
            <w:r w:rsidR="00856309" w:rsidRPr="002A5D30">
              <w:rPr>
                <w:rFonts w:ascii="Montserrat" w:hAnsi="Montserrat"/>
                <w:color w:val="27344C"/>
                <w:sz w:val="22"/>
                <w:szCs w:val="22"/>
              </w:rPr>
              <w:t>amenajare</w:t>
            </w:r>
            <w:r w:rsidR="00F2252C" w:rsidRPr="002A5D30">
              <w:rPr>
                <w:rFonts w:ascii="Montserrat" w:hAnsi="Montserrat"/>
                <w:color w:val="27344C"/>
                <w:sz w:val="22"/>
                <w:szCs w:val="22"/>
              </w:rPr>
              <w:t>/ amplasare a</w:t>
            </w:r>
            <w:r w:rsidR="00856309" w:rsidRPr="002A5D30">
              <w:rPr>
                <w:rFonts w:ascii="Montserrat" w:hAnsi="Montserrat"/>
                <w:color w:val="27344C"/>
                <w:sz w:val="22"/>
                <w:szCs w:val="22"/>
              </w:rPr>
              <w:t xml:space="preserve"> </w:t>
            </w:r>
            <w:r w:rsidRPr="002A5D30">
              <w:rPr>
                <w:rFonts w:ascii="Montserrat" w:hAnsi="Montserrat"/>
                <w:color w:val="27344C"/>
                <w:sz w:val="22"/>
                <w:szCs w:val="22"/>
              </w:rPr>
              <w:t>elemente</w:t>
            </w:r>
            <w:r w:rsidR="00F2252C" w:rsidRPr="002A5D30">
              <w:rPr>
                <w:rFonts w:ascii="Montserrat" w:hAnsi="Montserrat"/>
                <w:color w:val="27344C"/>
                <w:sz w:val="22"/>
                <w:szCs w:val="22"/>
              </w:rPr>
              <w:t>lor</w:t>
            </w:r>
            <w:r w:rsidRPr="002A5D30">
              <w:rPr>
                <w:rFonts w:ascii="Montserrat" w:hAnsi="Montserrat"/>
                <w:color w:val="27344C"/>
                <w:sz w:val="22"/>
                <w:szCs w:val="22"/>
              </w:rPr>
              <w:t xml:space="preserve"> de artă contemporană și art</w:t>
            </w:r>
            <w:r w:rsidR="00856309" w:rsidRPr="002A5D30">
              <w:rPr>
                <w:rFonts w:ascii="Montserrat" w:hAnsi="Montserrat"/>
                <w:color w:val="27344C"/>
                <w:sz w:val="22"/>
                <w:szCs w:val="22"/>
              </w:rPr>
              <w:t>ă</w:t>
            </w:r>
            <w:r w:rsidRPr="002A5D30">
              <w:rPr>
                <w:rFonts w:ascii="Montserrat" w:hAnsi="Montserrat"/>
                <w:color w:val="27344C"/>
                <w:sz w:val="22"/>
                <w:szCs w:val="22"/>
              </w:rPr>
              <w:t xml:space="preserve"> stradal</w:t>
            </w:r>
            <w:r w:rsidR="00856309" w:rsidRPr="002A5D30">
              <w:rPr>
                <w:rFonts w:ascii="Montserrat" w:hAnsi="Montserrat"/>
                <w:color w:val="27344C"/>
                <w:sz w:val="22"/>
                <w:szCs w:val="22"/>
              </w:rPr>
              <w:t>ă</w:t>
            </w:r>
            <w:r w:rsidR="00496C48" w:rsidRPr="002A5D30">
              <w:rPr>
                <w:rFonts w:ascii="Montserrat" w:hAnsi="Montserrat"/>
                <w:color w:val="27344C"/>
                <w:sz w:val="22"/>
                <w:szCs w:val="22"/>
              </w:rPr>
              <w:t xml:space="preserve"> </w:t>
            </w:r>
            <w:r w:rsidR="00496C48" w:rsidRPr="002A5D30">
              <w:rPr>
                <w:rFonts w:ascii="Montserrat" w:hAnsi="Montserrat" w:cs="Arial"/>
                <w:color w:val="27344C"/>
                <w:sz w:val="22"/>
                <w:szCs w:val="22"/>
                <w:lang w:val="en-US"/>
              </w:rPr>
              <w:t xml:space="preserve"> – </w:t>
            </w:r>
            <w:r w:rsidR="00496C48" w:rsidRPr="002A5D30">
              <w:rPr>
                <w:rFonts w:ascii="Montserrat" w:hAnsi="Montserrat" w:cs="Arial"/>
                <w:b/>
                <w:bCs/>
                <w:color w:val="27344C"/>
                <w:sz w:val="22"/>
                <w:szCs w:val="22"/>
                <w:lang w:val="en-US"/>
              </w:rPr>
              <w:t xml:space="preserve">maxim 3% din </w:t>
            </w:r>
            <w:proofErr w:type="spellStart"/>
            <w:r w:rsidR="00496C48" w:rsidRPr="002A5D30">
              <w:rPr>
                <w:rFonts w:ascii="Montserrat" w:hAnsi="Montserrat" w:cs="Arial"/>
                <w:b/>
                <w:bCs/>
                <w:color w:val="27344C"/>
                <w:sz w:val="22"/>
                <w:szCs w:val="22"/>
                <w:lang w:val="en-US"/>
              </w:rPr>
              <w:t>valoarea</w:t>
            </w:r>
            <w:proofErr w:type="spellEnd"/>
            <w:r w:rsidR="00496C48" w:rsidRPr="002A5D30">
              <w:rPr>
                <w:rFonts w:ascii="Montserrat" w:hAnsi="Montserrat" w:cs="Arial"/>
                <w:b/>
                <w:bCs/>
                <w:color w:val="27344C"/>
                <w:sz w:val="22"/>
                <w:szCs w:val="22"/>
                <w:lang w:val="en-US"/>
              </w:rPr>
              <w:t xml:space="preserve"> </w:t>
            </w:r>
            <w:proofErr w:type="spellStart"/>
            <w:r w:rsidR="00496C48" w:rsidRPr="002A5D30">
              <w:rPr>
                <w:rFonts w:ascii="Montserrat" w:hAnsi="Montserrat" w:cs="Arial"/>
                <w:b/>
                <w:bCs/>
                <w:color w:val="27344C"/>
                <w:sz w:val="22"/>
                <w:szCs w:val="22"/>
                <w:lang w:val="en-US"/>
              </w:rPr>
              <w:t>totală</w:t>
            </w:r>
            <w:proofErr w:type="spellEnd"/>
            <w:r w:rsidR="00496C48" w:rsidRPr="002A5D30">
              <w:rPr>
                <w:rFonts w:ascii="Montserrat" w:hAnsi="Montserrat" w:cs="Arial"/>
                <w:b/>
                <w:bCs/>
                <w:color w:val="27344C"/>
                <w:sz w:val="22"/>
                <w:szCs w:val="22"/>
                <w:lang w:val="en-US"/>
              </w:rPr>
              <w:t xml:space="preserve"> </w:t>
            </w:r>
            <w:proofErr w:type="spellStart"/>
            <w:r w:rsidR="00496C48" w:rsidRPr="002A5D30">
              <w:rPr>
                <w:rFonts w:ascii="Montserrat" w:hAnsi="Montserrat" w:cs="Arial"/>
                <w:b/>
                <w:bCs/>
                <w:color w:val="27344C"/>
                <w:sz w:val="22"/>
                <w:szCs w:val="22"/>
                <w:lang w:val="en-US"/>
              </w:rPr>
              <w:t>eligibilă</w:t>
            </w:r>
            <w:proofErr w:type="spellEnd"/>
            <w:r w:rsidR="00496C48" w:rsidRPr="002A5D30">
              <w:rPr>
                <w:rFonts w:ascii="Montserrat" w:hAnsi="Montserrat" w:cs="Arial"/>
                <w:color w:val="27344C"/>
                <w:sz w:val="22"/>
                <w:szCs w:val="22"/>
                <w:lang w:val="en-US"/>
              </w:rPr>
              <w:t xml:space="preserve"> a </w:t>
            </w:r>
            <w:proofErr w:type="spellStart"/>
            <w:r w:rsidR="00496C48" w:rsidRPr="002A5D30">
              <w:rPr>
                <w:rFonts w:ascii="Montserrat" w:hAnsi="Montserrat" w:cs="Arial"/>
                <w:color w:val="27344C"/>
                <w:sz w:val="22"/>
                <w:szCs w:val="22"/>
                <w:lang w:val="en-US"/>
              </w:rPr>
              <w:t>proiectului</w:t>
            </w:r>
            <w:proofErr w:type="spellEnd"/>
            <w:r w:rsidR="00496C48" w:rsidRPr="002A5D30">
              <w:rPr>
                <w:rFonts w:ascii="Montserrat" w:hAnsi="Montserrat" w:cs="Arial"/>
                <w:color w:val="27344C"/>
                <w:sz w:val="22"/>
                <w:szCs w:val="22"/>
                <w:lang w:val="en-US"/>
              </w:rPr>
              <w:t>;</w:t>
            </w:r>
          </w:p>
          <w:p w14:paraId="7D7473FB" w14:textId="099011D6" w:rsidR="006F2324" w:rsidRPr="00765B4B" w:rsidRDefault="006F2324"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2A5D30">
              <w:rPr>
                <w:rFonts w:ascii="Montserrat" w:eastAsia="Calibri" w:hAnsi="Montserrat" w:cs="Arial"/>
                <w:color w:val="27344C"/>
                <w:sz w:val="22"/>
                <w:szCs w:val="22"/>
                <w:lang w:eastAsia="en-GB"/>
              </w:rPr>
              <w:t>cheltuieli aferente activ</w:t>
            </w:r>
            <w:r w:rsidR="00856309" w:rsidRPr="002A5D30">
              <w:rPr>
                <w:rFonts w:ascii="Montserrat" w:eastAsia="Calibri" w:hAnsi="Montserrat" w:cs="Arial"/>
                <w:color w:val="27344C"/>
                <w:sz w:val="22"/>
                <w:szCs w:val="22"/>
                <w:lang w:eastAsia="en-GB"/>
              </w:rPr>
              <w:t>i</w:t>
            </w:r>
            <w:r w:rsidRPr="002A5D30">
              <w:rPr>
                <w:rFonts w:ascii="Montserrat" w:eastAsia="Calibri" w:hAnsi="Montserrat" w:cs="Arial"/>
                <w:color w:val="27344C"/>
                <w:sz w:val="22"/>
                <w:szCs w:val="22"/>
                <w:lang w:eastAsia="en-GB"/>
              </w:rPr>
              <w:t>tăților de construire/</w:t>
            </w:r>
            <w:r w:rsidRPr="002A5D30">
              <w:rPr>
                <w:rFonts w:ascii="Montserrat" w:eastAsia="Montserrat" w:hAnsi="Montserrat" w:cs="Montserrat"/>
                <w:color w:val="27344C"/>
                <w:sz w:val="22"/>
                <w:szCs w:val="22"/>
              </w:rPr>
              <w:t xml:space="preserve"> modernizare/</w:t>
            </w:r>
            <w:r w:rsidR="00660271" w:rsidRPr="002A5D30">
              <w:rPr>
                <w:rFonts w:ascii="Montserrat" w:eastAsia="Montserrat" w:hAnsi="Montserrat" w:cs="Montserrat"/>
                <w:color w:val="27344C"/>
                <w:sz w:val="22"/>
                <w:szCs w:val="22"/>
              </w:rPr>
              <w:t xml:space="preserve"> </w:t>
            </w:r>
            <w:r w:rsidRPr="002A5D30">
              <w:rPr>
                <w:rFonts w:ascii="Montserrat" w:eastAsia="Montserrat" w:hAnsi="Montserrat" w:cs="Montserrat"/>
                <w:color w:val="27344C"/>
                <w:sz w:val="22"/>
                <w:szCs w:val="22"/>
              </w:rPr>
              <w:t xml:space="preserve">amplasare de elemente pentru </w:t>
            </w:r>
            <w:r w:rsidRPr="00765B4B">
              <w:rPr>
                <w:rFonts w:ascii="Montserrat" w:eastAsia="Montserrat" w:hAnsi="Montserrat" w:cs="Montserrat"/>
                <w:color w:val="27344C"/>
                <w:sz w:val="22"/>
                <w:szCs w:val="22"/>
              </w:rPr>
              <w:t xml:space="preserve">îmbunătățirea siguranței rutiere: </w:t>
            </w:r>
            <w:proofErr w:type="spellStart"/>
            <w:r w:rsidRPr="00765B4B">
              <w:rPr>
                <w:rFonts w:ascii="Montserrat" w:eastAsia="Montserrat" w:hAnsi="Montserrat" w:cs="Montserrat"/>
                <w:color w:val="27344C"/>
                <w:sz w:val="22"/>
                <w:szCs w:val="22"/>
              </w:rPr>
              <w:t>semnalistică</w:t>
            </w:r>
            <w:proofErr w:type="spellEnd"/>
            <w:r w:rsidRPr="00765B4B">
              <w:rPr>
                <w:rFonts w:ascii="Montserrat" w:eastAsia="Montserrat" w:hAnsi="Montserrat" w:cs="Montserrat"/>
                <w:color w:val="27344C"/>
                <w:sz w:val="22"/>
                <w:szCs w:val="22"/>
              </w:rPr>
              <w:t xml:space="preserve"> verticală și orizontală, limitatoare de viteză, modernizarea trecerilor de pietoni etc.;</w:t>
            </w:r>
          </w:p>
          <w:p w14:paraId="3AE74173" w14:textId="77777777" w:rsidR="00353036" w:rsidRPr="00765B4B" w:rsidRDefault="00353036"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765B4B">
              <w:rPr>
                <w:rFonts w:ascii="Montserrat" w:hAnsi="Montserrat" w:cs="Arial"/>
                <w:color w:val="27344C"/>
                <w:sz w:val="22"/>
                <w:szCs w:val="22"/>
                <w:lang w:eastAsia="en-US"/>
              </w:rPr>
              <w:t xml:space="preserve">cheltuieli aferente măsurilor de accesibilitate </w:t>
            </w:r>
            <w:r w:rsidRPr="00765B4B">
              <w:rPr>
                <w:rFonts w:ascii="Montserrat" w:eastAsia="Calibri" w:hAnsi="Montserrat" w:cs="Arial"/>
                <w:color w:val="27344C"/>
                <w:sz w:val="22"/>
                <w:szCs w:val="22"/>
              </w:rPr>
              <w:t>destinate tuturor utilizatorilor, inclusiv persoanelor cu nevoi speciale</w:t>
            </w:r>
            <w:r w:rsidR="006F2324" w:rsidRPr="00765B4B">
              <w:rPr>
                <w:rFonts w:ascii="Montserrat" w:eastAsia="Calibri" w:hAnsi="Montserrat" w:cs="Arial"/>
                <w:color w:val="27344C"/>
                <w:sz w:val="22"/>
                <w:szCs w:val="22"/>
              </w:rPr>
              <w:t xml:space="preserve"> și cu mobilitate redusă</w:t>
            </w:r>
            <w:r w:rsidR="004A312E" w:rsidRPr="00765B4B">
              <w:rPr>
                <w:rFonts w:ascii="Montserrat" w:eastAsia="Calibri" w:hAnsi="Montserrat" w:cs="Arial"/>
                <w:color w:val="27344C"/>
                <w:sz w:val="22"/>
                <w:szCs w:val="22"/>
              </w:rPr>
              <w:t>, pentru nevăzători sau hipoacuzici</w:t>
            </w:r>
            <w:r w:rsidRPr="00765B4B">
              <w:rPr>
                <w:rFonts w:ascii="Montserrat" w:eastAsia="Calibri" w:hAnsi="Montserrat" w:cs="Arial"/>
                <w:color w:val="27344C"/>
                <w:sz w:val="22"/>
                <w:szCs w:val="22"/>
              </w:rPr>
              <w:t>;</w:t>
            </w:r>
          </w:p>
          <w:p w14:paraId="5E6BFAC5" w14:textId="2C2E9BCE" w:rsidR="00F2252C" w:rsidRPr="00765B4B" w:rsidRDefault="00F2252C" w:rsidP="00660271">
            <w:pPr>
              <w:pStyle w:val="ListParagraph"/>
              <w:numPr>
                <w:ilvl w:val="0"/>
                <w:numId w:val="3"/>
              </w:numPr>
              <w:spacing w:before="120" w:after="120"/>
              <w:ind w:left="316"/>
              <w:rPr>
                <w:rFonts w:ascii="Montserrat" w:eastAsia="Calibri" w:hAnsi="Montserrat" w:cs="Arial"/>
                <w:color w:val="27344C"/>
                <w:sz w:val="22"/>
                <w:szCs w:val="22"/>
                <w:lang w:eastAsia="en-GB"/>
              </w:rPr>
            </w:pPr>
            <w:r w:rsidRPr="00765B4B">
              <w:rPr>
                <w:rFonts w:ascii="Montserrat" w:eastAsia="Calibri" w:hAnsi="Montserrat" w:cs="Arial"/>
                <w:color w:val="27344C"/>
                <w:sz w:val="22"/>
                <w:szCs w:val="22"/>
              </w:rPr>
              <w:t xml:space="preserve">cheltuieli aferente măsurilor de limitare a folosirii spațiilor publice pentru parcarea autoturismelor. </w:t>
            </w:r>
          </w:p>
        </w:tc>
      </w:tr>
      <w:tr w:rsidR="00F46774" w:rsidRPr="00867592" w14:paraId="25DEE736" w14:textId="77777777" w:rsidTr="00567B4E">
        <w:trPr>
          <w:trHeight w:val="3267"/>
        </w:trPr>
        <w:tc>
          <w:tcPr>
            <w:tcW w:w="3514" w:type="dxa"/>
            <w:shd w:val="clear" w:color="auto" w:fill="E6EFF3"/>
          </w:tcPr>
          <w:p w14:paraId="14377E98" w14:textId="77777777"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lastRenderedPageBreak/>
              <w:t>Lucrări/</w:t>
            </w:r>
          </w:p>
          <w:p w14:paraId="4C3FEF16" w14:textId="0BA14588" w:rsidR="00353036" w:rsidRPr="0007421E" w:rsidRDefault="00A12185"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Cheltuieli conexe investiției </w:t>
            </w:r>
            <w:r w:rsidR="00660271" w:rsidRPr="0007421E">
              <w:rPr>
                <w:rFonts w:ascii="Montserrat" w:hAnsi="Montserrat" w:cs="Arial"/>
                <w:sz w:val="22"/>
                <w:szCs w:val="22"/>
                <w:lang w:val="ro-RO"/>
              </w:rPr>
              <w:t xml:space="preserve">         </w:t>
            </w:r>
            <w:r w:rsidRPr="0007421E">
              <w:rPr>
                <w:rFonts w:ascii="Montserrat" w:hAnsi="Montserrat" w:cs="Arial"/>
                <w:sz w:val="22"/>
                <w:szCs w:val="22"/>
                <w:lang w:val="ro-RO"/>
              </w:rPr>
              <w:t>de bază</w:t>
            </w:r>
          </w:p>
          <w:p w14:paraId="3B9A8D9B" w14:textId="77777777" w:rsidR="004C3546" w:rsidRPr="0007421E" w:rsidRDefault="004C3546" w:rsidP="00E820B2">
            <w:pPr>
              <w:spacing w:before="120" w:after="120" w:line="240" w:lineRule="auto"/>
              <w:ind w:right="29"/>
              <w:rPr>
                <w:rFonts w:ascii="Montserrat" w:hAnsi="Montserrat" w:cs="Arial"/>
                <w:sz w:val="22"/>
                <w:szCs w:val="22"/>
                <w:lang w:val="ro-RO"/>
              </w:rPr>
            </w:pPr>
          </w:p>
          <w:p w14:paraId="1924DDD6" w14:textId="0C731880" w:rsidR="004C3546" w:rsidRPr="0007421E" w:rsidRDefault="004C3546" w:rsidP="00E820B2">
            <w:pPr>
              <w:spacing w:before="120" w:after="120" w:line="240" w:lineRule="auto"/>
              <w:ind w:right="29"/>
              <w:rPr>
                <w:rFonts w:ascii="Montserrat" w:eastAsia="Times New Roman" w:hAnsi="Montserrat" w:cs="Arial"/>
                <w:b/>
                <w:bCs/>
                <w:sz w:val="22"/>
                <w:szCs w:val="22"/>
                <w:lang w:val="ro-RO" w:eastAsia="ro-RO"/>
              </w:rPr>
            </w:pPr>
            <w:r w:rsidRPr="0007421E">
              <w:rPr>
                <w:rFonts w:ascii="Montserrat" w:eastAsia="Times New Roman" w:hAnsi="Montserrat" w:cs="Arial"/>
                <w:b/>
                <w:bCs/>
                <w:sz w:val="22"/>
                <w:szCs w:val="22"/>
                <w:lang w:val="ro-RO" w:eastAsia="ro-RO"/>
              </w:rPr>
              <w:t>Echipamente/Dotări/Active corporale/</w:t>
            </w:r>
          </w:p>
          <w:p w14:paraId="26C2D420" w14:textId="2D0AB8BA" w:rsidR="004C3546" w:rsidRPr="0007421E" w:rsidRDefault="004C3546"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Cheltuieli conexe investiției </w:t>
            </w:r>
            <w:r w:rsidR="00660271" w:rsidRPr="0007421E">
              <w:rPr>
                <w:rFonts w:ascii="Montserrat" w:hAnsi="Montserrat" w:cs="Arial"/>
                <w:sz w:val="22"/>
                <w:szCs w:val="22"/>
                <w:lang w:val="ro-RO"/>
              </w:rPr>
              <w:t xml:space="preserve">         </w:t>
            </w:r>
            <w:r w:rsidRPr="0007421E">
              <w:rPr>
                <w:rFonts w:ascii="Montserrat" w:hAnsi="Montserrat" w:cs="Arial"/>
                <w:sz w:val="22"/>
                <w:szCs w:val="22"/>
                <w:lang w:val="ro-RO"/>
              </w:rPr>
              <w:t>de bază</w:t>
            </w:r>
          </w:p>
        </w:tc>
        <w:tc>
          <w:tcPr>
            <w:tcW w:w="1843" w:type="dxa"/>
            <w:shd w:val="clear" w:color="auto" w:fill="E6EFF3"/>
          </w:tcPr>
          <w:p w14:paraId="296BEB90" w14:textId="77777777" w:rsidR="00A12185" w:rsidRPr="0007421E" w:rsidRDefault="00A12185" w:rsidP="00660271">
            <w:pPr>
              <w:spacing w:before="120" w:after="120" w:line="240" w:lineRule="auto"/>
              <w:ind w:right="-386"/>
              <w:rPr>
                <w:rFonts w:ascii="Montserrat" w:hAnsi="Montserrat" w:cs="Arial"/>
                <w:sz w:val="22"/>
                <w:szCs w:val="22"/>
                <w:lang w:val="ro-RO"/>
              </w:rPr>
            </w:pPr>
            <w:r w:rsidRPr="0007421E">
              <w:rPr>
                <w:rFonts w:ascii="Montserrat" w:hAnsi="Montserrat" w:cs="Arial"/>
                <w:sz w:val="22"/>
                <w:szCs w:val="22"/>
                <w:lang w:val="ro-RO"/>
              </w:rPr>
              <w:t xml:space="preserve">Cheltuieli </w:t>
            </w:r>
          </w:p>
          <w:p w14:paraId="17FE1B8B" w14:textId="77777777" w:rsidR="00A12185" w:rsidRPr="0007421E" w:rsidRDefault="00A12185" w:rsidP="00660271">
            <w:pPr>
              <w:spacing w:before="120" w:after="120" w:line="240" w:lineRule="auto"/>
              <w:ind w:right="-386"/>
              <w:rPr>
                <w:rFonts w:ascii="Montserrat" w:hAnsi="Montserrat" w:cs="Arial"/>
                <w:sz w:val="22"/>
                <w:szCs w:val="22"/>
                <w:lang w:val="ro-RO"/>
              </w:rPr>
            </w:pPr>
            <w:r w:rsidRPr="0007421E">
              <w:rPr>
                <w:rFonts w:ascii="Montserrat" w:hAnsi="Montserrat" w:cs="Arial"/>
                <w:sz w:val="22"/>
                <w:szCs w:val="22"/>
                <w:lang w:val="ro-RO"/>
              </w:rPr>
              <w:t xml:space="preserve">conexe </w:t>
            </w:r>
          </w:p>
          <w:p w14:paraId="5EBAE959" w14:textId="2C38BED7" w:rsidR="00A12185" w:rsidRPr="0007421E" w:rsidRDefault="00A12185" w:rsidP="00660271">
            <w:pPr>
              <w:spacing w:before="120" w:after="120" w:line="240" w:lineRule="auto"/>
              <w:ind w:right="-386"/>
              <w:rPr>
                <w:rFonts w:ascii="Montserrat" w:hAnsi="Montserrat" w:cs="Arial"/>
                <w:sz w:val="22"/>
                <w:szCs w:val="22"/>
                <w:lang w:val="ro-RO"/>
              </w:rPr>
            </w:pPr>
            <w:r w:rsidRPr="0007421E">
              <w:rPr>
                <w:rFonts w:ascii="Montserrat" w:hAnsi="Montserrat" w:cs="Arial"/>
                <w:sz w:val="22"/>
                <w:szCs w:val="22"/>
                <w:lang w:val="ro-RO"/>
              </w:rPr>
              <w:t xml:space="preserve">investiției </w:t>
            </w:r>
          </w:p>
          <w:p w14:paraId="7B85C552" w14:textId="0DB61C90" w:rsidR="00353036" w:rsidRPr="0007421E" w:rsidRDefault="00A12185" w:rsidP="00660271">
            <w:pPr>
              <w:spacing w:before="120" w:after="120" w:line="240" w:lineRule="auto"/>
              <w:jc w:val="both"/>
              <w:rPr>
                <w:rFonts w:ascii="Montserrat" w:hAnsi="Montserrat" w:cs="Arial"/>
                <w:sz w:val="22"/>
                <w:szCs w:val="22"/>
              </w:rPr>
            </w:pPr>
            <w:r w:rsidRPr="0007421E">
              <w:rPr>
                <w:rFonts w:ascii="Montserrat" w:hAnsi="Montserrat" w:cs="Arial"/>
                <w:sz w:val="22"/>
                <w:szCs w:val="22"/>
                <w:lang w:val="ro-RO"/>
              </w:rPr>
              <w:t>de bază</w:t>
            </w:r>
            <w:r w:rsidRPr="0007421E">
              <w:rPr>
                <w:rFonts w:ascii="Montserrat" w:hAnsi="Montserrat" w:cs="Arial"/>
                <w:sz w:val="22"/>
                <w:szCs w:val="22"/>
              </w:rPr>
              <w:t xml:space="preserve"> </w:t>
            </w:r>
          </w:p>
          <w:p w14:paraId="55EFCEDA" w14:textId="77777777" w:rsidR="00353036" w:rsidRPr="0007421E" w:rsidRDefault="00353036" w:rsidP="00660271">
            <w:pPr>
              <w:spacing w:before="120" w:after="120" w:line="240" w:lineRule="auto"/>
              <w:jc w:val="both"/>
              <w:rPr>
                <w:rFonts w:ascii="Montserrat" w:hAnsi="Montserrat" w:cs="Arial"/>
                <w:sz w:val="22"/>
                <w:szCs w:val="22"/>
              </w:rPr>
            </w:pPr>
          </w:p>
        </w:tc>
        <w:tc>
          <w:tcPr>
            <w:tcW w:w="2022" w:type="dxa"/>
            <w:shd w:val="clear" w:color="auto" w:fill="E6EFF3"/>
          </w:tcPr>
          <w:p w14:paraId="6BDF68F8"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 xml:space="preserve">maxim 15% din valoarea totală eligibilă </w:t>
            </w:r>
          </w:p>
          <w:p w14:paraId="74CAE1E2" w14:textId="77777777" w:rsidR="00353036" w:rsidRPr="0007421E" w:rsidRDefault="00353036" w:rsidP="00660271">
            <w:pPr>
              <w:spacing w:before="120" w:after="120" w:line="240" w:lineRule="auto"/>
              <w:jc w:val="both"/>
              <w:rPr>
                <w:rFonts w:ascii="Montserrat" w:hAnsi="Montserrat" w:cs="Arial"/>
                <w:sz w:val="22"/>
                <w:szCs w:val="22"/>
              </w:rPr>
            </w:pPr>
          </w:p>
        </w:tc>
        <w:tc>
          <w:tcPr>
            <w:tcW w:w="7959" w:type="dxa"/>
            <w:shd w:val="clear" w:color="auto" w:fill="E6EFF3"/>
          </w:tcPr>
          <w:p w14:paraId="26489B9B" w14:textId="3A7FF58F" w:rsidR="00353036" w:rsidRPr="0007421E" w:rsidRDefault="009573EB" w:rsidP="00660271">
            <w:pPr>
              <w:spacing w:before="120" w:after="120" w:line="240" w:lineRule="auto"/>
              <w:jc w:val="both"/>
              <w:rPr>
                <w:rFonts w:ascii="Montserrat" w:hAnsi="Montserrat"/>
                <w:sz w:val="22"/>
                <w:szCs w:val="22"/>
                <w:lang w:eastAsia="en-GB"/>
              </w:rPr>
            </w:pPr>
            <w:r w:rsidRPr="0007421E">
              <w:rPr>
                <w:rFonts w:ascii="Montserrat" w:hAnsi="Montserrat"/>
                <w:b/>
                <w:bCs/>
                <w:sz w:val="22"/>
                <w:szCs w:val="22"/>
                <w:lang w:val="ro-RO" w:eastAsia="en-GB"/>
              </w:rPr>
              <w:t>Cheltuielile</w:t>
            </w:r>
            <w:r w:rsidR="00353036" w:rsidRPr="0007421E">
              <w:rPr>
                <w:rFonts w:ascii="Montserrat" w:hAnsi="Montserrat"/>
                <w:b/>
                <w:bCs/>
                <w:sz w:val="22"/>
                <w:szCs w:val="22"/>
                <w:lang w:eastAsia="en-GB"/>
              </w:rPr>
              <w:t xml:space="preserve"> conexe</w:t>
            </w:r>
            <w:r w:rsidR="00353036" w:rsidRPr="0007421E">
              <w:rPr>
                <w:rFonts w:ascii="Montserrat" w:hAnsi="Montserrat"/>
                <w:sz w:val="22"/>
                <w:szCs w:val="22"/>
                <w:lang w:eastAsia="en-GB"/>
              </w:rPr>
              <w:t xml:space="preserve"> </w:t>
            </w:r>
            <w:r w:rsidRPr="0007421E">
              <w:rPr>
                <w:rFonts w:ascii="Montserrat" w:hAnsi="Montserrat"/>
                <w:b/>
                <w:bCs/>
                <w:sz w:val="22"/>
                <w:szCs w:val="22"/>
                <w:lang w:val="ro-RO" w:eastAsia="en-GB"/>
              </w:rPr>
              <w:t>investiției de bază</w:t>
            </w:r>
            <w:r w:rsidRPr="0007421E">
              <w:rPr>
                <w:rFonts w:ascii="Montserrat" w:hAnsi="Montserrat"/>
                <w:sz w:val="22"/>
                <w:szCs w:val="22"/>
                <w:lang w:val="ro-RO" w:eastAsia="en-GB"/>
              </w:rPr>
              <w:t xml:space="preserve"> </w:t>
            </w:r>
            <w:r w:rsidR="00353036" w:rsidRPr="0007421E">
              <w:rPr>
                <w:rFonts w:ascii="Montserrat" w:hAnsi="Montserrat"/>
                <w:sz w:val="22"/>
                <w:szCs w:val="22"/>
                <w:lang w:eastAsia="en-GB"/>
              </w:rPr>
              <w:t xml:space="preserve">includ cheltuieli aferente măsurile conexe aferente lucrărilor de construcții și instalații, care contribuie la implementarea proiectului, de tipul: </w:t>
            </w:r>
          </w:p>
          <w:p w14:paraId="1DD3B36D" w14:textId="624595FE" w:rsidR="009B4CF0" w:rsidRPr="00765B4B" w:rsidRDefault="009B4CF0" w:rsidP="00660271">
            <w:pPr>
              <w:pStyle w:val="ListParagraph"/>
              <w:numPr>
                <w:ilvl w:val="0"/>
                <w:numId w:val="17"/>
              </w:numPr>
              <w:pBdr>
                <w:top w:val="nil"/>
                <w:left w:val="nil"/>
                <w:bottom w:val="nil"/>
                <w:right w:val="nil"/>
                <w:between w:val="nil"/>
              </w:pBdr>
              <w:spacing w:before="120" w:after="120"/>
              <w:ind w:left="350" w:hanging="350"/>
              <w:rPr>
                <w:rFonts w:ascii="Montserrat" w:eastAsia="Montserrat" w:hAnsi="Montserrat" w:cs="Montserrat"/>
                <w:color w:val="27344C"/>
                <w:sz w:val="22"/>
                <w:szCs w:val="22"/>
              </w:rPr>
            </w:pPr>
            <w:r w:rsidRPr="00765B4B">
              <w:rPr>
                <w:rFonts w:ascii="Montserrat" w:hAnsi="Montserrat"/>
                <w:color w:val="27344C"/>
                <w:sz w:val="22"/>
                <w:szCs w:val="22"/>
              </w:rPr>
              <w:t>relocarea/protejarea/reabilitarea/modernizarea/extinderea rețelelor de utilități publice din zona de intervenție a proiectului: apă, canalizare, electricitate, telecomunicații</w:t>
            </w:r>
            <w:r w:rsidRPr="00765B4B">
              <w:rPr>
                <w:rFonts w:ascii="Montserrat" w:eastAsia="Montserrat" w:hAnsi="Montserrat" w:cs="Montserrat"/>
                <w:color w:val="27344C"/>
                <w:sz w:val="22"/>
                <w:szCs w:val="22"/>
              </w:rPr>
              <w:t xml:space="preserve"> etc. </w:t>
            </w:r>
            <w:r w:rsidRPr="00765B4B">
              <w:rPr>
                <w:rFonts w:ascii="Montserrat" w:hAnsi="Montserrat"/>
                <w:color w:val="27344C"/>
                <w:sz w:val="22"/>
                <w:szCs w:val="22"/>
              </w:rPr>
              <w:t xml:space="preserve">– cu excepția celor </w:t>
            </w:r>
            <w:r w:rsidR="000B4EC8" w:rsidRPr="00765B4B">
              <w:rPr>
                <w:rFonts w:ascii="Montserrat" w:hAnsi="Montserrat"/>
                <w:color w:val="27344C"/>
                <w:sz w:val="22"/>
                <w:szCs w:val="22"/>
              </w:rPr>
              <w:t>pentru iluminat public și supraveghere video;</w:t>
            </w:r>
          </w:p>
          <w:p w14:paraId="16A7290F" w14:textId="73CCC6F9" w:rsidR="00353036" w:rsidRPr="0007421E" w:rsidRDefault="009B4CF0" w:rsidP="00660271">
            <w:pPr>
              <w:pStyle w:val="ListParagraph"/>
              <w:numPr>
                <w:ilvl w:val="0"/>
                <w:numId w:val="17"/>
              </w:numPr>
              <w:pBdr>
                <w:top w:val="nil"/>
                <w:left w:val="nil"/>
                <w:bottom w:val="nil"/>
                <w:right w:val="nil"/>
                <w:between w:val="nil"/>
              </w:pBdr>
              <w:spacing w:before="120" w:after="120"/>
              <w:ind w:left="350" w:hanging="350"/>
              <w:rPr>
                <w:rFonts w:ascii="Montserrat" w:eastAsia="Montserrat" w:hAnsi="Montserrat" w:cs="Montserrat"/>
                <w:color w:val="27344C"/>
                <w:sz w:val="22"/>
                <w:szCs w:val="22"/>
              </w:rPr>
            </w:pPr>
            <w:proofErr w:type="spellStart"/>
            <w:r w:rsidRPr="00765B4B">
              <w:rPr>
                <w:rFonts w:ascii="Montserrat" w:hAnsi="Montserrat"/>
                <w:color w:val="27344C"/>
                <w:sz w:val="22"/>
                <w:szCs w:val="22"/>
                <w:lang w:val="en-US"/>
              </w:rPr>
              <w:t>crearea</w:t>
            </w:r>
            <w:proofErr w:type="spellEnd"/>
            <w:r w:rsidRPr="00765B4B">
              <w:rPr>
                <w:rFonts w:ascii="Montserrat" w:hAnsi="Montserrat"/>
                <w:color w:val="27344C"/>
                <w:sz w:val="22"/>
                <w:szCs w:val="22"/>
                <w:lang w:val="en-US"/>
              </w:rPr>
              <w:t>/</w:t>
            </w:r>
            <w:r w:rsidR="000B4EC8" w:rsidRPr="00765B4B">
              <w:rPr>
                <w:rFonts w:ascii="Montserrat" w:eastAsia="Montserrat" w:hAnsi="Montserrat" w:cs="Montserrat"/>
                <w:color w:val="27344C"/>
                <w:sz w:val="22"/>
                <w:szCs w:val="22"/>
              </w:rPr>
              <w:t xml:space="preserve"> </w:t>
            </w:r>
            <w:r w:rsidRPr="00765B4B">
              <w:rPr>
                <w:rFonts w:ascii="Montserrat" w:eastAsia="Montserrat" w:hAnsi="Montserrat" w:cs="Montserrat"/>
                <w:color w:val="27344C"/>
                <w:sz w:val="22"/>
                <w:szCs w:val="22"/>
              </w:rPr>
              <w:t>modernizarea/</w:t>
            </w:r>
            <w:r w:rsidR="000B4EC8" w:rsidRPr="00765B4B">
              <w:rPr>
                <w:rFonts w:ascii="Montserrat" w:eastAsia="Montserrat" w:hAnsi="Montserrat" w:cs="Montserrat"/>
                <w:color w:val="27344C"/>
                <w:sz w:val="22"/>
                <w:szCs w:val="22"/>
              </w:rPr>
              <w:t xml:space="preserve"> </w:t>
            </w:r>
            <w:r w:rsidRPr="00765B4B">
              <w:rPr>
                <w:rFonts w:ascii="Montserrat" w:eastAsia="Montserrat" w:hAnsi="Montserrat" w:cs="Montserrat"/>
                <w:color w:val="27344C"/>
                <w:sz w:val="22"/>
                <w:szCs w:val="22"/>
              </w:rPr>
              <w:t>reabilitarea/</w:t>
            </w:r>
            <w:r w:rsidR="000B4EC8" w:rsidRPr="00765B4B">
              <w:rPr>
                <w:rFonts w:ascii="Montserrat" w:eastAsia="Montserrat" w:hAnsi="Montserrat" w:cs="Montserrat"/>
                <w:color w:val="27344C"/>
                <w:sz w:val="22"/>
                <w:szCs w:val="22"/>
              </w:rPr>
              <w:t xml:space="preserve"> </w:t>
            </w:r>
            <w:r w:rsidRPr="00765B4B">
              <w:rPr>
                <w:rFonts w:ascii="Montserrat" w:eastAsia="Montserrat" w:hAnsi="Montserrat" w:cs="Montserrat"/>
                <w:color w:val="27344C"/>
                <w:sz w:val="22"/>
                <w:szCs w:val="22"/>
              </w:rPr>
              <w:t>extinderea sistemelor de irigații pentru parcuri și grădini publice amenajate prin proiect.</w:t>
            </w:r>
          </w:p>
        </w:tc>
      </w:tr>
      <w:tr w:rsidR="00F46774" w:rsidRPr="00867592" w14:paraId="13B26C39" w14:textId="77777777" w:rsidTr="00660271">
        <w:trPr>
          <w:trHeight w:val="1858"/>
        </w:trPr>
        <w:tc>
          <w:tcPr>
            <w:tcW w:w="3514" w:type="dxa"/>
            <w:shd w:val="clear" w:color="auto" w:fill="E6EFF3"/>
          </w:tcPr>
          <w:p w14:paraId="30005C1F" w14:textId="77777777"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lastRenderedPageBreak/>
              <w:t>Lucrări/</w:t>
            </w:r>
          </w:p>
          <w:p w14:paraId="7358D662" w14:textId="3A216B59" w:rsidR="00353036" w:rsidRPr="0007421E" w:rsidRDefault="009573EB"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4.2 </w:t>
            </w:r>
            <w:r w:rsidRPr="0007421E">
              <w:rPr>
                <w:rFonts w:ascii="Montserrat" w:hAnsi="Montserrat" w:cs="Arial"/>
                <w:sz w:val="22"/>
                <w:szCs w:val="22"/>
              </w:rPr>
              <w:t xml:space="preserve"> Montaj utilaje, </w:t>
            </w:r>
            <w:r w:rsidR="00660271" w:rsidRPr="0007421E">
              <w:rPr>
                <w:rFonts w:ascii="Montserrat" w:hAnsi="Montserrat" w:cs="Arial"/>
                <w:sz w:val="22"/>
                <w:szCs w:val="22"/>
                <w:lang w:val="ro-RO"/>
              </w:rPr>
              <w:t xml:space="preserve">   </w:t>
            </w:r>
            <w:r w:rsidRPr="0007421E">
              <w:rPr>
                <w:rFonts w:ascii="Montserrat" w:hAnsi="Montserrat" w:cs="Arial"/>
                <w:sz w:val="22"/>
                <w:szCs w:val="22"/>
              </w:rPr>
              <w:t>echipamente tehnologice și funcționale</w:t>
            </w:r>
          </w:p>
        </w:tc>
        <w:tc>
          <w:tcPr>
            <w:tcW w:w="1843" w:type="dxa"/>
            <w:shd w:val="clear" w:color="auto" w:fill="E6EFF3"/>
          </w:tcPr>
          <w:p w14:paraId="322570A7"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Montaj utilaje, echipamente tehnologice și funcționale</w:t>
            </w:r>
          </w:p>
        </w:tc>
        <w:tc>
          <w:tcPr>
            <w:tcW w:w="2022" w:type="dxa"/>
            <w:shd w:val="clear" w:color="auto" w:fill="E6EFF3"/>
            <w:vAlign w:val="center"/>
          </w:tcPr>
          <w:p w14:paraId="615F84AB"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6084354E" w14:textId="77777777" w:rsidR="00353036" w:rsidRPr="0007421E" w:rsidRDefault="00353036" w:rsidP="00660271">
            <w:pPr>
              <w:spacing w:before="120" w:after="120" w:line="240" w:lineRule="auto"/>
              <w:jc w:val="both"/>
              <w:rPr>
                <w:rFonts w:ascii="Montserrat" w:hAnsi="Montserrat"/>
                <w:sz w:val="22"/>
                <w:szCs w:val="22"/>
                <w:lang w:val="ro-RO"/>
              </w:rPr>
            </w:pPr>
            <w:r w:rsidRPr="0007421E">
              <w:rPr>
                <w:rFonts w:ascii="Montserrat" w:hAnsi="Montserrat"/>
                <w:sz w:val="22"/>
                <w:szCs w:val="22"/>
              </w:rPr>
              <w:t>Se cuprind cheltuielile aferente montajului utilajelor tehnologice şi al utilajelor incluse în instalaţiile funcţionale, inclusiv reţelele aferente necesare funcţionării acestora</w:t>
            </w:r>
            <w:r w:rsidR="00634DFA" w:rsidRPr="0007421E">
              <w:rPr>
                <w:rFonts w:ascii="Montserrat" w:hAnsi="Montserrat"/>
                <w:sz w:val="22"/>
                <w:szCs w:val="22"/>
                <w:lang w:val="ro-RO"/>
              </w:rPr>
              <w:t>.</w:t>
            </w:r>
          </w:p>
          <w:p w14:paraId="0531B17B" w14:textId="77777777" w:rsidR="00634DFA" w:rsidRPr="0007421E" w:rsidRDefault="00634DFA" w:rsidP="00660271">
            <w:pPr>
              <w:spacing w:before="120" w:after="120" w:line="240" w:lineRule="auto"/>
              <w:jc w:val="both"/>
              <w:rPr>
                <w:rFonts w:ascii="Montserrat" w:hAnsi="Montserrat"/>
                <w:sz w:val="22"/>
                <w:szCs w:val="22"/>
                <w:lang w:val="ro-RO"/>
              </w:rPr>
            </w:pPr>
          </w:p>
          <w:p w14:paraId="084D2C8A" w14:textId="11FA3632" w:rsidR="00634DFA" w:rsidRPr="0007421E" w:rsidRDefault="00634DFA"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lang w:val="ro-RO"/>
              </w:rPr>
              <w:t>Notă</w:t>
            </w:r>
            <w:r w:rsidRPr="0007421E">
              <w:rPr>
                <w:rFonts w:ascii="Montserrat" w:hAnsi="Montserrat" w:cs="Arial"/>
                <w:sz w:val="22"/>
                <w:szCs w:val="22"/>
                <w:lang w:val="ro-RO"/>
              </w:rPr>
              <w:t xml:space="preserve">: </w:t>
            </w:r>
            <w:r w:rsidRPr="0007421E">
              <w:rPr>
                <w:rFonts w:ascii="Montserrat" w:hAnsi="Montserrat" w:cs="Arial"/>
                <w:sz w:val="22"/>
                <w:szCs w:val="22"/>
              </w:rPr>
              <w:t>Cheltuielile aferente măsurilor conexe se vor încadra în categoria cheltuielilor conexe, conform prevederilor GSF.</w:t>
            </w:r>
          </w:p>
        </w:tc>
      </w:tr>
      <w:tr w:rsidR="00F46774" w:rsidRPr="00867592" w14:paraId="34694FC3" w14:textId="77777777" w:rsidTr="00660271">
        <w:trPr>
          <w:trHeight w:val="1844"/>
        </w:trPr>
        <w:tc>
          <w:tcPr>
            <w:tcW w:w="3514" w:type="dxa"/>
            <w:shd w:val="clear" w:color="auto" w:fill="E6EFF3"/>
          </w:tcPr>
          <w:p w14:paraId="18DACF01" w14:textId="77777777"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t>Lucrări/</w:t>
            </w:r>
          </w:p>
          <w:p w14:paraId="3EEE8220" w14:textId="74991E6A" w:rsidR="00353036" w:rsidRPr="0007421E" w:rsidRDefault="009573EB" w:rsidP="00E820B2">
            <w:pPr>
              <w:spacing w:before="120" w:after="120" w:line="240" w:lineRule="auto"/>
              <w:ind w:right="29"/>
              <w:rPr>
                <w:rFonts w:ascii="Montserrat" w:hAnsi="Montserrat" w:cs="Arial"/>
                <w:sz w:val="22"/>
                <w:szCs w:val="22"/>
              </w:rPr>
            </w:pPr>
            <w:r w:rsidRPr="0007421E">
              <w:rPr>
                <w:rFonts w:ascii="Montserrat" w:hAnsi="Montserrat" w:cs="Arial"/>
                <w:sz w:val="22"/>
                <w:szCs w:val="22"/>
                <w:lang w:val="ro-RO"/>
              </w:rPr>
              <w:t xml:space="preserve">4.3 </w:t>
            </w:r>
            <w:r w:rsidRPr="0007421E">
              <w:rPr>
                <w:rFonts w:ascii="Montserrat" w:hAnsi="Montserrat" w:cs="Arial"/>
                <w:sz w:val="22"/>
                <w:szCs w:val="22"/>
              </w:rPr>
              <w:t xml:space="preserve"> </w:t>
            </w:r>
            <w:r w:rsidRPr="0007421E">
              <w:rPr>
                <w:rFonts w:ascii="Montserrat" w:hAnsi="Montserrat" w:cs="Arial"/>
                <w:sz w:val="22"/>
                <w:szCs w:val="22"/>
                <w:lang w:val="ro-RO"/>
              </w:rPr>
              <w:t>U</w:t>
            </w:r>
            <w:r w:rsidRPr="0007421E">
              <w:rPr>
                <w:rFonts w:ascii="Montserrat" w:hAnsi="Montserrat" w:cs="Arial"/>
                <w:sz w:val="22"/>
                <w:szCs w:val="22"/>
              </w:rPr>
              <w:t xml:space="preserve">tilaje, echipamente tehnologice și funcționale </w:t>
            </w:r>
            <w:r w:rsidR="00660271" w:rsidRPr="0007421E">
              <w:rPr>
                <w:rFonts w:ascii="Montserrat" w:hAnsi="Montserrat" w:cs="Arial"/>
                <w:sz w:val="22"/>
                <w:szCs w:val="22"/>
                <w:lang w:val="ro-RO"/>
              </w:rPr>
              <w:t xml:space="preserve">      </w:t>
            </w:r>
            <w:r w:rsidRPr="0007421E">
              <w:rPr>
                <w:rFonts w:ascii="Montserrat" w:hAnsi="Montserrat" w:cs="Arial"/>
                <w:sz w:val="22"/>
                <w:szCs w:val="22"/>
              </w:rPr>
              <w:t>care necesită montaj</w:t>
            </w:r>
          </w:p>
        </w:tc>
        <w:tc>
          <w:tcPr>
            <w:tcW w:w="1843" w:type="dxa"/>
            <w:shd w:val="clear" w:color="auto" w:fill="E6EFF3"/>
          </w:tcPr>
          <w:p w14:paraId="5F02E109"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Utilaje, echipamente tehnologice și funcționale care necesită montaj</w:t>
            </w:r>
          </w:p>
        </w:tc>
        <w:tc>
          <w:tcPr>
            <w:tcW w:w="2022" w:type="dxa"/>
            <w:shd w:val="clear" w:color="auto" w:fill="E6EFF3"/>
            <w:vAlign w:val="center"/>
          </w:tcPr>
          <w:p w14:paraId="0C800731"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1765F7AB" w14:textId="77777777" w:rsidR="0011748E" w:rsidRPr="0007421E" w:rsidRDefault="00353036" w:rsidP="00660271">
            <w:pPr>
              <w:spacing w:before="120" w:after="120" w:line="240" w:lineRule="auto"/>
              <w:jc w:val="both"/>
              <w:rPr>
                <w:rFonts w:ascii="Montserrat" w:hAnsi="Montserrat"/>
                <w:sz w:val="22"/>
                <w:szCs w:val="22"/>
                <w:lang w:val="ro-RO"/>
              </w:rPr>
            </w:pPr>
            <w:r w:rsidRPr="0007421E">
              <w:rPr>
                <w:rFonts w:ascii="Montserrat" w:hAnsi="Montserrat"/>
                <w:sz w:val="22"/>
                <w:szCs w:val="22"/>
              </w:rPr>
              <w:t xml:space="preserve">Se cuprind cheltuielile pentru achiziţionarea utilajelor şi echipamentelor tehnologice, precum şi a celor incluse în instalaţiile funcţionale, </w:t>
            </w:r>
            <w:r w:rsidR="009F6121" w:rsidRPr="0007421E">
              <w:rPr>
                <w:rFonts w:ascii="Montserrat" w:hAnsi="Montserrat" w:cs="Arial"/>
                <w:sz w:val="22"/>
                <w:szCs w:val="22"/>
              </w:rPr>
              <w:t xml:space="preserve"> care necesită montaj</w:t>
            </w:r>
            <w:r w:rsidR="00634DFA" w:rsidRPr="0007421E">
              <w:rPr>
                <w:rFonts w:ascii="Montserrat" w:hAnsi="Montserrat"/>
                <w:sz w:val="22"/>
                <w:szCs w:val="22"/>
                <w:lang w:val="ro-RO"/>
              </w:rPr>
              <w:t xml:space="preserve">. </w:t>
            </w:r>
          </w:p>
          <w:p w14:paraId="17CBD542" w14:textId="77777777" w:rsidR="00634DFA" w:rsidRPr="0007421E" w:rsidRDefault="00634DFA" w:rsidP="00660271">
            <w:pPr>
              <w:spacing w:before="120" w:after="120" w:line="240" w:lineRule="auto"/>
              <w:jc w:val="both"/>
              <w:rPr>
                <w:rFonts w:ascii="Montserrat" w:hAnsi="Montserrat"/>
                <w:sz w:val="22"/>
                <w:szCs w:val="22"/>
                <w:lang w:val="ro-RO"/>
              </w:rPr>
            </w:pPr>
          </w:p>
          <w:p w14:paraId="7AEB6AB3" w14:textId="01C0F802" w:rsidR="00634DFA" w:rsidRPr="0007421E" w:rsidRDefault="00634DFA"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lang w:val="ro-RO"/>
              </w:rPr>
              <w:t>Notă</w:t>
            </w:r>
            <w:r w:rsidRPr="0007421E">
              <w:rPr>
                <w:rFonts w:ascii="Montserrat" w:hAnsi="Montserrat" w:cs="Arial"/>
                <w:sz w:val="22"/>
                <w:szCs w:val="22"/>
                <w:lang w:val="ro-RO"/>
              </w:rPr>
              <w:t xml:space="preserve">: </w:t>
            </w:r>
            <w:r w:rsidRPr="0007421E">
              <w:rPr>
                <w:rFonts w:ascii="Montserrat" w:hAnsi="Montserrat" w:cs="Arial"/>
                <w:sz w:val="22"/>
                <w:szCs w:val="22"/>
              </w:rPr>
              <w:t>Cheltuielile aferente măsurilor conexe se vor încadra în categoria cheltuielilor conexe, conform prevederilor GSF.</w:t>
            </w:r>
          </w:p>
        </w:tc>
      </w:tr>
      <w:tr w:rsidR="00F46774" w:rsidRPr="00867592" w14:paraId="22E5058C" w14:textId="77777777" w:rsidTr="00660271">
        <w:tc>
          <w:tcPr>
            <w:tcW w:w="3514" w:type="dxa"/>
            <w:shd w:val="clear" w:color="auto" w:fill="E6EFF3"/>
          </w:tcPr>
          <w:p w14:paraId="0955A3DE" w14:textId="342DE8D0" w:rsidR="001B155E" w:rsidRPr="0007421E" w:rsidRDefault="001B155E" w:rsidP="00E820B2">
            <w:pPr>
              <w:spacing w:before="120" w:after="120" w:line="240" w:lineRule="auto"/>
              <w:ind w:right="29"/>
              <w:rPr>
                <w:rFonts w:ascii="Montserrat" w:eastAsia="Times New Roman" w:hAnsi="Montserrat" w:cs="Arial"/>
                <w:b/>
                <w:bCs/>
                <w:sz w:val="22"/>
                <w:szCs w:val="22"/>
                <w:lang w:val="ro-RO" w:eastAsia="ro-RO"/>
              </w:rPr>
            </w:pPr>
            <w:r w:rsidRPr="0007421E">
              <w:rPr>
                <w:rFonts w:ascii="Montserrat" w:eastAsia="Times New Roman" w:hAnsi="Montserrat" w:cs="Arial"/>
                <w:b/>
                <w:bCs/>
                <w:sz w:val="22"/>
                <w:szCs w:val="22"/>
                <w:lang w:val="ro-RO" w:eastAsia="ro-RO"/>
              </w:rPr>
              <w:t>Echipamente/Dotări/Active corporale/</w:t>
            </w:r>
          </w:p>
          <w:p w14:paraId="4725B3B2" w14:textId="0B041DED" w:rsidR="00353036" w:rsidRPr="0007421E" w:rsidRDefault="009573EB" w:rsidP="00E820B2">
            <w:pPr>
              <w:spacing w:before="120" w:after="120" w:line="240" w:lineRule="auto"/>
              <w:ind w:right="29"/>
              <w:rPr>
                <w:rFonts w:ascii="Montserrat" w:hAnsi="Montserrat" w:cs="Arial"/>
                <w:sz w:val="22"/>
                <w:szCs w:val="22"/>
              </w:rPr>
            </w:pPr>
            <w:r w:rsidRPr="0007421E">
              <w:rPr>
                <w:rFonts w:ascii="Montserrat" w:hAnsi="Montserrat" w:cs="Arial"/>
                <w:sz w:val="22"/>
                <w:szCs w:val="22"/>
                <w:lang w:val="ro-RO"/>
              </w:rPr>
              <w:t xml:space="preserve">4.4 </w:t>
            </w:r>
            <w:r w:rsidRPr="0007421E">
              <w:rPr>
                <w:rFonts w:ascii="Montserrat" w:hAnsi="Montserrat" w:cs="Arial"/>
                <w:sz w:val="22"/>
                <w:szCs w:val="22"/>
              </w:rPr>
              <w:t xml:space="preserve"> </w:t>
            </w:r>
            <w:r w:rsidRPr="0007421E">
              <w:rPr>
                <w:rFonts w:ascii="Montserrat" w:hAnsi="Montserrat" w:cs="Arial"/>
                <w:sz w:val="22"/>
                <w:szCs w:val="22"/>
                <w:lang w:val="ro-RO"/>
              </w:rPr>
              <w:t>U</w:t>
            </w:r>
            <w:r w:rsidRPr="0007421E">
              <w:rPr>
                <w:rFonts w:ascii="Montserrat" w:hAnsi="Montserrat" w:cs="Arial"/>
                <w:sz w:val="22"/>
                <w:szCs w:val="22"/>
              </w:rPr>
              <w:t xml:space="preserve">tilaje, echipamente tehnologice și funcționale </w:t>
            </w:r>
            <w:r w:rsidR="00660271" w:rsidRPr="0007421E">
              <w:rPr>
                <w:rFonts w:ascii="Montserrat" w:hAnsi="Montserrat" w:cs="Arial"/>
                <w:sz w:val="22"/>
                <w:szCs w:val="22"/>
                <w:lang w:val="ro-RO"/>
              </w:rPr>
              <w:t xml:space="preserve">      </w:t>
            </w:r>
            <w:r w:rsidRPr="0007421E">
              <w:rPr>
                <w:rFonts w:ascii="Montserrat" w:hAnsi="Montserrat" w:cs="Arial"/>
                <w:sz w:val="22"/>
                <w:szCs w:val="22"/>
              </w:rPr>
              <w:t xml:space="preserve">care </w:t>
            </w:r>
            <w:r w:rsidRPr="0007421E">
              <w:rPr>
                <w:rFonts w:ascii="Montserrat" w:hAnsi="Montserrat" w:cs="Arial"/>
                <w:sz w:val="22"/>
                <w:szCs w:val="22"/>
                <w:lang w:val="ro-RO"/>
              </w:rPr>
              <w:t xml:space="preserve">nu </w:t>
            </w:r>
            <w:r w:rsidRPr="0007421E">
              <w:rPr>
                <w:rFonts w:ascii="Montserrat" w:hAnsi="Montserrat" w:cs="Arial"/>
                <w:sz w:val="22"/>
                <w:szCs w:val="22"/>
              </w:rPr>
              <w:t>necesită montaj</w:t>
            </w:r>
          </w:p>
        </w:tc>
        <w:tc>
          <w:tcPr>
            <w:tcW w:w="1843" w:type="dxa"/>
            <w:shd w:val="clear" w:color="auto" w:fill="E6EFF3"/>
          </w:tcPr>
          <w:p w14:paraId="0C6B94ED"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Utilaje, echipamente tehnologice și funcționale care nu necesită montaj și echipamente de transport</w:t>
            </w:r>
          </w:p>
        </w:tc>
        <w:tc>
          <w:tcPr>
            <w:tcW w:w="2022" w:type="dxa"/>
            <w:shd w:val="clear" w:color="auto" w:fill="E6EFF3"/>
            <w:vAlign w:val="center"/>
          </w:tcPr>
          <w:p w14:paraId="163CF2BC" w14:textId="77777777" w:rsidR="00353036" w:rsidRPr="0007421E" w:rsidRDefault="00353036" w:rsidP="00660271">
            <w:pPr>
              <w:pStyle w:val="ListParagraph"/>
              <w:spacing w:before="120" w:after="120"/>
              <w:rPr>
                <w:rFonts w:ascii="Montserrat" w:hAnsi="Montserrat" w:cs="Arial"/>
                <w:color w:val="27344C"/>
                <w:sz w:val="22"/>
                <w:szCs w:val="22"/>
              </w:rPr>
            </w:pPr>
            <w:r w:rsidRPr="0007421E">
              <w:rPr>
                <w:rFonts w:ascii="Montserrat" w:hAnsi="Montserrat" w:cs="Arial"/>
                <w:color w:val="27344C"/>
                <w:sz w:val="22"/>
                <w:szCs w:val="22"/>
              </w:rPr>
              <w:t>-</w:t>
            </w:r>
          </w:p>
        </w:tc>
        <w:tc>
          <w:tcPr>
            <w:tcW w:w="7959" w:type="dxa"/>
            <w:shd w:val="clear" w:color="auto" w:fill="E6EFF3"/>
          </w:tcPr>
          <w:p w14:paraId="3B38D756" w14:textId="77777777" w:rsidR="00353036" w:rsidRPr="0007421E" w:rsidRDefault="00353036" w:rsidP="00660271">
            <w:pPr>
              <w:spacing w:before="120" w:after="120" w:line="240" w:lineRule="auto"/>
              <w:jc w:val="both"/>
              <w:rPr>
                <w:rFonts w:ascii="Montserrat" w:hAnsi="Montserrat"/>
                <w:sz w:val="22"/>
                <w:szCs w:val="22"/>
              </w:rPr>
            </w:pPr>
            <w:r w:rsidRPr="0007421E">
              <w:rPr>
                <w:rFonts w:ascii="Montserrat" w:hAnsi="Montserrat"/>
                <w:sz w:val="22"/>
                <w:szCs w:val="22"/>
              </w:rPr>
              <w:t>Se includ cheltuielile pentru achiziţionarea utilajelor şi echipamentelor care nu necesită montaj, precum şi a echipamentelor de transport tehnologic.</w:t>
            </w:r>
          </w:p>
          <w:p w14:paraId="53AFFF87" w14:textId="77777777" w:rsidR="00353036" w:rsidRPr="0007421E" w:rsidRDefault="00353036" w:rsidP="00660271">
            <w:pPr>
              <w:spacing w:before="120" w:after="120" w:line="240" w:lineRule="auto"/>
              <w:jc w:val="both"/>
              <w:rPr>
                <w:rFonts w:ascii="Montserrat" w:hAnsi="Montserrat" w:cs="Arial"/>
                <w:sz w:val="22"/>
                <w:szCs w:val="22"/>
              </w:rPr>
            </w:pPr>
          </w:p>
          <w:p w14:paraId="0EA9CB32" w14:textId="21EAB27D" w:rsidR="00634DFA" w:rsidRPr="0007421E" w:rsidRDefault="00634DFA" w:rsidP="00660271">
            <w:pPr>
              <w:spacing w:before="120" w:after="120" w:line="240" w:lineRule="auto"/>
              <w:jc w:val="both"/>
              <w:rPr>
                <w:rFonts w:ascii="Montserrat" w:hAnsi="Montserrat" w:cs="Arial"/>
                <w:sz w:val="22"/>
                <w:szCs w:val="22"/>
              </w:rPr>
            </w:pPr>
            <w:r w:rsidRPr="0007421E">
              <w:rPr>
                <w:rFonts w:ascii="Montserrat" w:hAnsi="Montserrat" w:cs="Arial"/>
                <w:b/>
                <w:bCs/>
                <w:sz w:val="22"/>
                <w:szCs w:val="22"/>
                <w:lang w:val="ro-RO"/>
              </w:rPr>
              <w:t>Notă</w:t>
            </w:r>
            <w:r w:rsidRPr="0007421E">
              <w:rPr>
                <w:rFonts w:ascii="Montserrat" w:hAnsi="Montserrat" w:cs="Arial"/>
                <w:sz w:val="22"/>
                <w:szCs w:val="22"/>
                <w:lang w:val="ro-RO"/>
              </w:rPr>
              <w:t xml:space="preserve">: </w:t>
            </w:r>
            <w:r w:rsidRPr="0007421E">
              <w:rPr>
                <w:rFonts w:ascii="Montserrat" w:hAnsi="Montserrat" w:cs="Arial"/>
                <w:sz w:val="22"/>
                <w:szCs w:val="22"/>
              </w:rPr>
              <w:t>Cheltuielile aferente măsurilor conexe se vor încadra în categoria cheltuielilor conexe, conform prevederilor GSF.</w:t>
            </w:r>
          </w:p>
        </w:tc>
      </w:tr>
      <w:tr w:rsidR="00F46774" w:rsidRPr="00867592" w14:paraId="66F217E1" w14:textId="77777777" w:rsidTr="00660271">
        <w:trPr>
          <w:trHeight w:val="645"/>
        </w:trPr>
        <w:tc>
          <w:tcPr>
            <w:tcW w:w="3514" w:type="dxa"/>
            <w:shd w:val="clear" w:color="auto" w:fill="E6EFF3"/>
          </w:tcPr>
          <w:p w14:paraId="59CCDDDF" w14:textId="751BA897" w:rsidR="001B155E" w:rsidRPr="0007421E" w:rsidRDefault="001B155E" w:rsidP="00E820B2">
            <w:pPr>
              <w:spacing w:before="120" w:after="120" w:line="240" w:lineRule="auto"/>
              <w:ind w:right="29"/>
              <w:rPr>
                <w:rFonts w:ascii="Montserrat" w:eastAsia="Times New Roman" w:hAnsi="Montserrat" w:cs="Arial"/>
                <w:b/>
                <w:bCs/>
                <w:sz w:val="22"/>
                <w:szCs w:val="22"/>
                <w:lang w:val="ro-RO" w:eastAsia="ro-RO"/>
              </w:rPr>
            </w:pPr>
            <w:r w:rsidRPr="0007421E">
              <w:rPr>
                <w:rFonts w:ascii="Montserrat" w:eastAsia="Times New Roman" w:hAnsi="Montserrat" w:cs="Arial"/>
                <w:b/>
                <w:bCs/>
                <w:sz w:val="22"/>
                <w:szCs w:val="22"/>
                <w:lang w:val="ro-RO" w:eastAsia="ro-RO"/>
              </w:rPr>
              <w:t>Echipamente/Dotări/Active corporale/</w:t>
            </w:r>
          </w:p>
          <w:p w14:paraId="4712912B" w14:textId="17440366" w:rsidR="00353036" w:rsidRPr="0007421E" w:rsidRDefault="009573EB"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4.5 </w:t>
            </w:r>
            <w:r w:rsidRPr="0007421E">
              <w:rPr>
                <w:rFonts w:ascii="Montserrat" w:hAnsi="Montserrat" w:cs="Arial"/>
                <w:sz w:val="22"/>
                <w:szCs w:val="22"/>
              </w:rPr>
              <w:t xml:space="preserve"> Dotări</w:t>
            </w:r>
          </w:p>
        </w:tc>
        <w:tc>
          <w:tcPr>
            <w:tcW w:w="1843" w:type="dxa"/>
            <w:shd w:val="clear" w:color="auto" w:fill="E6EFF3"/>
          </w:tcPr>
          <w:p w14:paraId="2E57F923"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Dotări</w:t>
            </w:r>
          </w:p>
        </w:tc>
        <w:tc>
          <w:tcPr>
            <w:tcW w:w="2022" w:type="dxa"/>
            <w:shd w:val="clear" w:color="auto" w:fill="E6EFF3"/>
            <w:vAlign w:val="center"/>
          </w:tcPr>
          <w:p w14:paraId="7FFD775F"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59529623" w14:textId="6C032CA8" w:rsidR="0053466B" w:rsidRPr="0007421E" w:rsidRDefault="00634DFA" w:rsidP="00660271">
            <w:pPr>
              <w:autoSpaceDE w:val="0"/>
              <w:autoSpaceDN w:val="0"/>
              <w:adjustRightInd w:val="0"/>
              <w:spacing w:before="120" w:after="120" w:line="240" w:lineRule="auto"/>
              <w:ind w:left="38"/>
              <w:jc w:val="both"/>
              <w:rPr>
                <w:rFonts w:ascii="Montserrat" w:hAnsi="Montserrat" w:cs="Arial"/>
                <w:sz w:val="22"/>
                <w:szCs w:val="22"/>
              </w:rPr>
            </w:pPr>
            <w:r w:rsidRPr="0007421E">
              <w:rPr>
                <w:rFonts w:ascii="Montserrat" w:hAnsi="Montserrat" w:cs="Arial"/>
                <w:sz w:val="22"/>
                <w:szCs w:val="22"/>
              </w:rPr>
              <w:t>Se cuprind cheltuielile pentru procurarea de bunuri (mijloace fixe și/sau obiecte de inventar) care sunt necesare implementării proiectului şi respectă prevederile contractului de finanţare:</w:t>
            </w:r>
            <w:r w:rsidRPr="0007421E">
              <w:rPr>
                <w:rFonts w:ascii="Montserrat" w:hAnsi="Montserrat" w:cs="Arial"/>
                <w:sz w:val="22"/>
                <w:szCs w:val="22"/>
                <w:lang w:val="ro-RO"/>
              </w:rPr>
              <w:t xml:space="preserve"> </w:t>
            </w:r>
            <w:r w:rsidRPr="0007421E">
              <w:rPr>
                <w:rFonts w:ascii="Montserrat" w:eastAsia="Montserrat" w:hAnsi="Montserrat" w:cs="Montserrat"/>
                <w:sz w:val="22"/>
                <w:szCs w:val="22"/>
              </w:rPr>
              <w:t>dotări și elemente de amenajări de tipul</w:t>
            </w:r>
            <w:r w:rsidRPr="002A5D30">
              <w:rPr>
                <w:rFonts w:ascii="Montserrat" w:eastAsia="Montserrat" w:hAnsi="Montserrat" w:cs="Montserrat"/>
                <w:sz w:val="22"/>
                <w:szCs w:val="22"/>
              </w:rPr>
              <w:t>: mobilier urban - bănci, rastele</w:t>
            </w:r>
            <w:r w:rsidRPr="0007421E">
              <w:rPr>
                <w:rFonts w:ascii="Montserrat" w:eastAsia="Montserrat" w:hAnsi="Montserrat" w:cs="Montserrat"/>
                <w:sz w:val="22"/>
                <w:szCs w:val="22"/>
              </w:rPr>
              <w:t xml:space="preserve"> pentru </w:t>
            </w:r>
            <w:r w:rsidRPr="0007421E">
              <w:rPr>
                <w:rFonts w:ascii="Montserrat" w:eastAsia="Montserrat" w:hAnsi="Montserrat" w:cs="Montserrat"/>
                <w:sz w:val="22"/>
                <w:szCs w:val="22"/>
              </w:rPr>
              <w:lastRenderedPageBreak/>
              <w:t>biciclete, coșuri de gunoi, etc., toalete publice, cișmele, fântâni arteziene/jocuri de apă, pergole, scene mobile, panouri de informare și/sau indicatoare de orientare pentru traseele pietonale/pistele de biciclete ale solicitantului, alei pietonale, amenajări pentru sport, joc și recreere, facilități pentru activități culturale, grupuri sanitare, etc.</w:t>
            </w:r>
          </w:p>
          <w:p w14:paraId="39D9788A" w14:textId="4088C0A0" w:rsidR="00353036" w:rsidRPr="0007421E" w:rsidRDefault="00634DFA" w:rsidP="00660271">
            <w:pPr>
              <w:spacing w:before="120" w:after="120" w:line="240" w:lineRule="auto"/>
              <w:jc w:val="both"/>
              <w:rPr>
                <w:rFonts w:ascii="Montserrat" w:hAnsi="Montserrat" w:cs="Arial"/>
                <w:sz w:val="22"/>
                <w:szCs w:val="22"/>
                <w:lang w:val="ro-RO"/>
              </w:rPr>
            </w:pPr>
            <w:r w:rsidRPr="0007421E">
              <w:rPr>
                <w:rFonts w:ascii="Montserrat" w:hAnsi="Montserrat" w:cs="Arial"/>
                <w:b/>
                <w:bCs/>
                <w:sz w:val="22"/>
                <w:szCs w:val="22"/>
                <w:lang w:val="ro-RO"/>
              </w:rPr>
              <w:t>Notă</w:t>
            </w:r>
            <w:r w:rsidRPr="0007421E">
              <w:rPr>
                <w:rFonts w:ascii="Montserrat" w:hAnsi="Montserrat" w:cs="Arial"/>
                <w:sz w:val="22"/>
                <w:szCs w:val="22"/>
                <w:lang w:val="ro-RO"/>
              </w:rPr>
              <w:t xml:space="preserve">: </w:t>
            </w:r>
            <w:r w:rsidRPr="0007421E">
              <w:rPr>
                <w:rFonts w:ascii="Montserrat" w:hAnsi="Montserrat" w:cs="Arial"/>
                <w:sz w:val="22"/>
                <w:szCs w:val="22"/>
              </w:rPr>
              <w:t>Cheltuielile aferente măsurilor conexe se vor încadra în categoria cheltuielilor conexe, conform prevederilor GSF</w:t>
            </w:r>
            <w:r w:rsidR="0053466B" w:rsidRPr="0007421E">
              <w:rPr>
                <w:rFonts w:ascii="Montserrat" w:hAnsi="Montserrat" w:cs="Arial"/>
                <w:sz w:val="22"/>
                <w:szCs w:val="22"/>
                <w:lang w:val="ro-RO"/>
              </w:rPr>
              <w:t>.</w:t>
            </w:r>
          </w:p>
        </w:tc>
      </w:tr>
      <w:tr w:rsidR="00F46774" w:rsidRPr="00867592" w14:paraId="525E9A85" w14:textId="77777777" w:rsidTr="00660271">
        <w:tc>
          <w:tcPr>
            <w:tcW w:w="3514" w:type="dxa"/>
            <w:shd w:val="clear" w:color="auto" w:fill="E6EFF3"/>
          </w:tcPr>
          <w:p w14:paraId="56B8444F" w14:textId="3D31044F" w:rsidR="00C13680" w:rsidRPr="0007421E" w:rsidRDefault="000C5F20" w:rsidP="00E820B2">
            <w:pPr>
              <w:spacing w:before="120" w:after="120" w:line="240" w:lineRule="auto"/>
              <w:ind w:right="29"/>
              <w:rPr>
                <w:rFonts w:ascii="Montserrat" w:eastAsia="Times New Roman" w:hAnsi="Montserrat" w:cs="Arial"/>
                <w:b/>
                <w:bCs/>
                <w:sz w:val="22"/>
                <w:szCs w:val="22"/>
                <w:lang w:val="ro-RO" w:eastAsia="ro-RO"/>
              </w:rPr>
            </w:pPr>
            <w:r w:rsidRPr="0007421E">
              <w:rPr>
                <w:rFonts w:ascii="Montserrat" w:eastAsia="Times New Roman" w:hAnsi="Montserrat" w:cs="Arial"/>
                <w:b/>
                <w:bCs/>
                <w:sz w:val="22"/>
                <w:szCs w:val="22"/>
                <w:lang w:val="ro-RO" w:eastAsia="ro-RO"/>
              </w:rPr>
              <w:lastRenderedPageBreak/>
              <w:t xml:space="preserve">Cheltuieli cu active </w:t>
            </w:r>
            <w:r w:rsidR="00660271" w:rsidRPr="0007421E">
              <w:rPr>
                <w:rFonts w:ascii="Montserrat" w:eastAsia="Times New Roman" w:hAnsi="Montserrat" w:cs="Arial"/>
                <w:b/>
                <w:bCs/>
                <w:sz w:val="22"/>
                <w:szCs w:val="22"/>
                <w:lang w:val="ro-RO" w:eastAsia="ro-RO"/>
              </w:rPr>
              <w:t xml:space="preserve"> </w:t>
            </w:r>
            <w:r w:rsidRPr="0007421E">
              <w:rPr>
                <w:rFonts w:ascii="Montserrat" w:eastAsia="Times New Roman" w:hAnsi="Montserrat" w:cs="Arial"/>
                <w:b/>
                <w:bCs/>
                <w:sz w:val="22"/>
                <w:szCs w:val="22"/>
                <w:lang w:val="ro-RO" w:eastAsia="ro-RO"/>
              </w:rPr>
              <w:t>necorporale</w:t>
            </w:r>
          </w:p>
          <w:p w14:paraId="3D21A4F5" w14:textId="1C7F1FE5" w:rsidR="009573EB" w:rsidRPr="0007421E" w:rsidRDefault="00C13680" w:rsidP="00E820B2">
            <w:pPr>
              <w:spacing w:before="120" w:after="120" w:line="240" w:lineRule="auto"/>
              <w:ind w:right="29"/>
              <w:rPr>
                <w:rFonts w:ascii="Montserrat" w:hAnsi="Montserrat" w:cs="Arial"/>
                <w:sz w:val="22"/>
                <w:szCs w:val="22"/>
              </w:rPr>
            </w:pPr>
            <w:r w:rsidRPr="0007421E">
              <w:rPr>
                <w:rFonts w:ascii="Montserrat" w:hAnsi="Montserrat" w:cs="Arial"/>
                <w:sz w:val="22"/>
                <w:szCs w:val="22"/>
                <w:lang w:val="ro-RO"/>
              </w:rPr>
              <w:t xml:space="preserve">4.6 </w:t>
            </w:r>
            <w:r w:rsidR="000C5F20" w:rsidRPr="0007421E">
              <w:rPr>
                <w:rFonts w:ascii="Montserrat" w:hAnsi="Montserrat" w:cs="Arial"/>
                <w:sz w:val="22"/>
                <w:szCs w:val="22"/>
                <w:lang w:val="ro-RO"/>
              </w:rPr>
              <w:t>A</w:t>
            </w:r>
            <w:r w:rsidR="009573EB" w:rsidRPr="0007421E">
              <w:rPr>
                <w:rFonts w:ascii="Montserrat" w:hAnsi="Montserrat" w:cs="Arial"/>
                <w:sz w:val="22"/>
                <w:szCs w:val="22"/>
              </w:rPr>
              <w:t>ctive necorporale</w:t>
            </w:r>
          </w:p>
          <w:p w14:paraId="708AF318" w14:textId="2CEBD871" w:rsidR="009573EB" w:rsidRPr="0007421E" w:rsidRDefault="009573EB" w:rsidP="00660271">
            <w:pPr>
              <w:spacing w:before="120" w:after="120" w:line="240" w:lineRule="auto"/>
              <w:ind w:right="-386"/>
              <w:rPr>
                <w:rFonts w:ascii="Montserrat" w:hAnsi="Montserrat" w:cs="Arial"/>
                <w:sz w:val="22"/>
                <w:szCs w:val="22"/>
              </w:rPr>
            </w:pPr>
          </w:p>
        </w:tc>
        <w:tc>
          <w:tcPr>
            <w:tcW w:w="1843" w:type="dxa"/>
            <w:shd w:val="clear" w:color="auto" w:fill="E6EFF3"/>
          </w:tcPr>
          <w:p w14:paraId="1D9CD030"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Active necorporale</w:t>
            </w:r>
          </w:p>
        </w:tc>
        <w:tc>
          <w:tcPr>
            <w:tcW w:w="2022" w:type="dxa"/>
            <w:shd w:val="clear" w:color="auto" w:fill="E6EFF3"/>
            <w:vAlign w:val="center"/>
          </w:tcPr>
          <w:p w14:paraId="23EB8DA4"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38D070C6" w14:textId="77777777" w:rsidR="00353036" w:rsidRPr="0007421E" w:rsidRDefault="00353036" w:rsidP="00660271">
            <w:pPr>
              <w:spacing w:before="120" w:after="120" w:line="240" w:lineRule="auto"/>
              <w:jc w:val="both"/>
              <w:rPr>
                <w:rFonts w:ascii="Montserrat" w:hAnsi="Montserrat"/>
                <w:sz w:val="22"/>
                <w:szCs w:val="22"/>
              </w:rPr>
            </w:pPr>
            <w:r w:rsidRPr="0007421E">
              <w:rPr>
                <w:rFonts w:ascii="Montserrat" w:hAnsi="Montserrat"/>
                <w:sz w:val="22"/>
                <w:szCs w:val="22"/>
              </w:rPr>
              <w:t>Se cuprind cheltuielile cu achiziţionarea activelor necorporale: drepturi referitoare la brevete, licenţe, know-how sau cunoştinţe tehnice nebrevetate.</w:t>
            </w:r>
          </w:p>
          <w:p w14:paraId="2F832F8D" w14:textId="77777777" w:rsidR="009F6121" w:rsidRPr="0007421E" w:rsidRDefault="009F6121" w:rsidP="00660271">
            <w:pPr>
              <w:pStyle w:val="BodyText"/>
              <w:jc w:val="both"/>
              <w:rPr>
                <w:rFonts w:ascii="Montserrat" w:hAnsi="Montserrat"/>
                <w:color w:val="27344C"/>
                <w:sz w:val="22"/>
                <w:szCs w:val="22"/>
              </w:rPr>
            </w:pPr>
            <w:r w:rsidRPr="0007421E">
              <w:rPr>
                <w:rFonts w:ascii="Montserrat" w:hAnsi="Montserrat"/>
                <w:color w:val="27344C"/>
                <w:sz w:val="22"/>
                <w:szCs w:val="22"/>
              </w:rPr>
              <w:t>Activele necorporale sunt eligibile pentru calculul costurilor de investiții dacă îndeplinesc următoarele condiții:</w:t>
            </w:r>
          </w:p>
          <w:p w14:paraId="56C402F9" w14:textId="77777777" w:rsidR="009F6121" w:rsidRPr="0007421E" w:rsidRDefault="009F6121" w:rsidP="00660271">
            <w:pPr>
              <w:pStyle w:val="BodyText"/>
              <w:numPr>
                <w:ilvl w:val="0"/>
                <w:numId w:val="15"/>
              </w:numPr>
              <w:jc w:val="both"/>
              <w:rPr>
                <w:rFonts w:ascii="Montserrat" w:hAnsi="Montserrat"/>
                <w:color w:val="27344C"/>
                <w:sz w:val="22"/>
                <w:szCs w:val="22"/>
              </w:rPr>
            </w:pPr>
            <w:r w:rsidRPr="0007421E">
              <w:rPr>
                <w:rFonts w:ascii="Montserrat" w:hAnsi="Montserrat"/>
                <w:color w:val="27344C"/>
                <w:sz w:val="22"/>
                <w:szCs w:val="22"/>
              </w:rPr>
              <w:t>trebuie să fie utilizate exclusiv în cadrul unității care primește ajutorul;</w:t>
            </w:r>
          </w:p>
          <w:p w14:paraId="38B2E0A0" w14:textId="77777777" w:rsidR="009F6121" w:rsidRPr="0007421E" w:rsidRDefault="009F6121" w:rsidP="00660271">
            <w:pPr>
              <w:pStyle w:val="BodyText"/>
              <w:numPr>
                <w:ilvl w:val="0"/>
                <w:numId w:val="15"/>
              </w:numPr>
              <w:jc w:val="both"/>
              <w:rPr>
                <w:rFonts w:ascii="Montserrat" w:hAnsi="Montserrat"/>
                <w:color w:val="27344C"/>
                <w:sz w:val="22"/>
                <w:szCs w:val="22"/>
              </w:rPr>
            </w:pPr>
            <w:r w:rsidRPr="0007421E">
              <w:rPr>
                <w:rFonts w:ascii="Montserrat" w:hAnsi="Montserrat"/>
                <w:color w:val="27344C"/>
                <w:sz w:val="22"/>
                <w:szCs w:val="22"/>
              </w:rPr>
              <w:t>trebuie să fie amortizabile;</w:t>
            </w:r>
          </w:p>
          <w:p w14:paraId="41602F9E" w14:textId="28DFE20E" w:rsidR="009F6121" w:rsidRPr="0007421E" w:rsidRDefault="009F6121" w:rsidP="00660271">
            <w:pPr>
              <w:pStyle w:val="BodyText"/>
              <w:numPr>
                <w:ilvl w:val="0"/>
                <w:numId w:val="15"/>
              </w:numPr>
              <w:jc w:val="both"/>
              <w:rPr>
                <w:rFonts w:ascii="Montserrat" w:hAnsi="Montserrat"/>
                <w:color w:val="27344C"/>
                <w:sz w:val="22"/>
                <w:szCs w:val="22"/>
              </w:rPr>
            </w:pPr>
            <w:r w:rsidRPr="0007421E">
              <w:rPr>
                <w:rFonts w:ascii="Montserrat" w:hAnsi="Montserrat"/>
                <w:color w:val="27344C"/>
                <w:sz w:val="22"/>
                <w:szCs w:val="22"/>
              </w:rPr>
              <w:t>trebuie să fie achiziționate în condițiile pieței de la terți care nu au legături cu cumpărătorul;</w:t>
            </w:r>
          </w:p>
          <w:p w14:paraId="619DF0EA" w14:textId="77777777" w:rsidR="009F6121" w:rsidRPr="0007421E" w:rsidRDefault="009F6121" w:rsidP="00660271">
            <w:pPr>
              <w:pStyle w:val="BodyText"/>
              <w:numPr>
                <w:ilvl w:val="0"/>
                <w:numId w:val="15"/>
              </w:numPr>
              <w:jc w:val="both"/>
              <w:rPr>
                <w:rFonts w:ascii="Montserrat" w:hAnsi="Montserrat"/>
                <w:color w:val="27344C"/>
                <w:sz w:val="22"/>
                <w:szCs w:val="22"/>
              </w:rPr>
            </w:pPr>
            <w:r w:rsidRPr="0007421E">
              <w:rPr>
                <w:rFonts w:ascii="Montserrat" w:hAnsi="Montserrat"/>
                <w:color w:val="27344C"/>
                <w:sz w:val="22"/>
                <w:szCs w:val="22"/>
              </w:rPr>
              <w:t>trebuie să fie incluse în activele întreprinderii care beneficiază de ajutor și trebuie să rămână asociate proiectului pentru care s-a acordat ajutorul pe o perioadă de minimum cinci ani sau de trei ani în cazul IMM-urilor.</w:t>
            </w:r>
          </w:p>
          <w:p w14:paraId="1EA59C01" w14:textId="7E48C60E" w:rsidR="0053466B" w:rsidRPr="0007421E" w:rsidRDefault="0053466B" w:rsidP="00660271">
            <w:pPr>
              <w:pStyle w:val="BodyText"/>
              <w:jc w:val="both"/>
              <w:rPr>
                <w:rFonts w:ascii="Montserrat" w:hAnsi="Montserrat"/>
                <w:color w:val="27344C"/>
                <w:sz w:val="22"/>
                <w:szCs w:val="22"/>
              </w:rPr>
            </w:pPr>
            <w:r w:rsidRPr="0007421E">
              <w:rPr>
                <w:rFonts w:ascii="Montserrat" w:hAnsi="Montserrat" w:cs="Arial"/>
                <w:b/>
                <w:bCs/>
                <w:color w:val="27344C"/>
                <w:sz w:val="22"/>
                <w:szCs w:val="22"/>
              </w:rPr>
              <w:t>Notă</w:t>
            </w:r>
            <w:r w:rsidRPr="0007421E">
              <w:rPr>
                <w:rFonts w:ascii="Montserrat" w:hAnsi="Montserrat" w:cs="Arial"/>
                <w:color w:val="27344C"/>
                <w:sz w:val="22"/>
                <w:szCs w:val="22"/>
              </w:rPr>
              <w:t>: Cheltuielile aferente măsurilor conexe se vor încadra în categoria cheltuielilor conexe, conform prevederilor GSF.</w:t>
            </w:r>
          </w:p>
        </w:tc>
      </w:tr>
      <w:tr w:rsidR="00F46774" w:rsidRPr="00867592" w14:paraId="12DEF4E0" w14:textId="77777777" w:rsidTr="00660271">
        <w:tc>
          <w:tcPr>
            <w:tcW w:w="3514" w:type="dxa"/>
            <w:shd w:val="clear" w:color="auto" w:fill="E6EFF3"/>
            <w:vAlign w:val="center"/>
          </w:tcPr>
          <w:p w14:paraId="6DCE667A" w14:textId="77777777"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t>Lucrări/</w:t>
            </w:r>
          </w:p>
          <w:p w14:paraId="09D8B597" w14:textId="3720807C" w:rsidR="009573EB" w:rsidRPr="0007421E" w:rsidRDefault="009573EB"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lastRenderedPageBreak/>
              <w:t xml:space="preserve">5.1.1 </w:t>
            </w:r>
            <w:r w:rsidRPr="0007421E">
              <w:rPr>
                <w:rFonts w:ascii="Montserrat" w:hAnsi="Montserrat" w:cs="Arial"/>
                <w:sz w:val="22"/>
                <w:szCs w:val="22"/>
              </w:rPr>
              <w:t xml:space="preserve"> Lucrări de construcții și instalații aferente organizării </w:t>
            </w:r>
            <w:r w:rsidR="00660271" w:rsidRPr="0007421E">
              <w:rPr>
                <w:rFonts w:ascii="Montserrat" w:hAnsi="Montserrat" w:cs="Arial"/>
                <w:sz w:val="22"/>
                <w:szCs w:val="22"/>
                <w:lang w:val="ro-RO"/>
              </w:rPr>
              <w:t xml:space="preserve">    </w:t>
            </w:r>
            <w:r w:rsidRPr="0007421E">
              <w:rPr>
                <w:rFonts w:ascii="Montserrat" w:hAnsi="Montserrat" w:cs="Arial"/>
                <w:sz w:val="22"/>
                <w:szCs w:val="22"/>
              </w:rPr>
              <w:t>de șantier</w:t>
            </w:r>
          </w:p>
          <w:p w14:paraId="125AB716" w14:textId="77777777" w:rsidR="00353036" w:rsidRPr="0007421E" w:rsidRDefault="00353036" w:rsidP="00660271">
            <w:pPr>
              <w:spacing w:before="120" w:after="120" w:line="240" w:lineRule="auto"/>
              <w:ind w:right="-386"/>
              <w:jc w:val="center"/>
              <w:rPr>
                <w:rFonts w:ascii="Montserrat" w:hAnsi="Montserrat" w:cs="Arial"/>
                <w:sz w:val="22"/>
                <w:szCs w:val="22"/>
              </w:rPr>
            </w:pPr>
          </w:p>
        </w:tc>
        <w:tc>
          <w:tcPr>
            <w:tcW w:w="1843" w:type="dxa"/>
            <w:shd w:val="clear" w:color="auto" w:fill="E6EFF3"/>
          </w:tcPr>
          <w:p w14:paraId="3D2E8782"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lastRenderedPageBreak/>
              <w:t xml:space="preserve">Lucrări de construcții și </w:t>
            </w:r>
            <w:r w:rsidRPr="0007421E">
              <w:rPr>
                <w:rFonts w:ascii="Montserrat" w:hAnsi="Montserrat" w:cs="Arial"/>
                <w:color w:val="27344C"/>
                <w:sz w:val="22"/>
                <w:szCs w:val="22"/>
              </w:rPr>
              <w:lastRenderedPageBreak/>
              <w:t>instalații aferente organizării de șantier</w:t>
            </w:r>
          </w:p>
        </w:tc>
        <w:tc>
          <w:tcPr>
            <w:tcW w:w="2022" w:type="dxa"/>
            <w:shd w:val="clear" w:color="auto" w:fill="E6EFF3"/>
            <w:vAlign w:val="center"/>
          </w:tcPr>
          <w:p w14:paraId="3D1148C3"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lastRenderedPageBreak/>
              <w:t>-</w:t>
            </w:r>
          </w:p>
        </w:tc>
        <w:tc>
          <w:tcPr>
            <w:tcW w:w="7959" w:type="dxa"/>
            <w:shd w:val="clear" w:color="auto" w:fill="E6EFF3"/>
          </w:tcPr>
          <w:p w14:paraId="5B214611"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Se cuprind lucrările de construcții și instalații aferente organizării de șantier.</w:t>
            </w:r>
          </w:p>
          <w:p w14:paraId="2689E33A" w14:textId="77777777" w:rsidR="00353036" w:rsidRPr="0007421E" w:rsidRDefault="00353036" w:rsidP="00660271">
            <w:pPr>
              <w:spacing w:before="120" w:after="120" w:line="240" w:lineRule="auto"/>
              <w:jc w:val="both"/>
              <w:rPr>
                <w:rFonts w:ascii="Montserrat" w:hAnsi="Montserrat" w:cs="Arial"/>
                <w:sz w:val="22"/>
                <w:szCs w:val="22"/>
              </w:rPr>
            </w:pPr>
          </w:p>
        </w:tc>
      </w:tr>
      <w:tr w:rsidR="00F46774" w:rsidRPr="00867592" w14:paraId="3719ED20" w14:textId="77777777" w:rsidTr="00660271">
        <w:tc>
          <w:tcPr>
            <w:tcW w:w="3514" w:type="dxa"/>
            <w:shd w:val="clear" w:color="auto" w:fill="E6EFF3"/>
            <w:vAlign w:val="center"/>
          </w:tcPr>
          <w:p w14:paraId="223E4870" w14:textId="77777777" w:rsidR="001B155E" w:rsidRPr="0007421E" w:rsidRDefault="001B155E"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lastRenderedPageBreak/>
              <w:t>Lucrări/</w:t>
            </w:r>
          </w:p>
          <w:p w14:paraId="7F82C4F5" w14:textId="74EDEC90" w:rsidR="009573EB" w:rsidRPr="0007421E" w:rsidRDefault="009573EB" w:rsidP="00E820B2">
            <w:pPr>
              <w:spacing w:before="120" w:after="120" w:line="240" w:lineRule="auto"/>
              <w:ind w:right="29"/>
              <w:rPr>
                <w:rFonts w:ascii="Montserrat" w:hAnsi="Montserrat" w:cs="Arial"/>
                <w:sz w:val="22"/>
                <w:szCs w:val="22"/>
              </w:rPr>
            </w:pPr>
            <w:r w:rsidRPr="0007421E">
              <w:rPr>
                <w:rFonts w:ascii="Montserrat" w:hAnsi="Montserrat" w:cs="Arial"/>
                <w:sz w:val="22"/>
                <w:szCs w:val="22"/>
                <w:lang w:val="ro-RO"/>
              </w:rPr>
              <w:t xml:space="preserve">5.1.2 </w:t>
            </w:r>
            <w:r w:rsidRPr="0007421E">
              <w:rPr>
                <w:rFonts w:ascii="Montserrat" w:hAnsi="Montserrat" w:cs="Arial"/>
                <w:sz w:val="22"/>
                <w:szCs w:val="22"/>
              </w:rPr>
              <w:t xml:space="preserve">  Cheltuieli conexe organizării de șantier</w:t>
            </w:r>
          </w:p>
          <w:p w14:paraId="0E64EFD3" w14:textId="77777777" w:rsidR="00353036" w:rsidRPr="0007421E" w:rsidRDefault="00353036" w:rsidP="00E820B2">
            <w:pPr>
              <w:spacing w:before="120" w:after="120" w:line="240" w:lineRule="auto"/>
              <w:ind w:right="29"/>
              <w:jc w:val="center"/>
              <w:rPr>
                <w:rFonts w:ascii="Montserrat" w:hAnsi="Montserrat" w:cs="Arial"/>
                <w:sz w:val="22"/>
                <w:szCs w:val="22"/>
              </w:rPr>
            </w:pPr>
          </w:p>
        </w:tc>
        <w:tc>
          <w:tcPr>
            <w:tcW w:w="1843" w:type="dxa"/>
            <w:shd w:val="clear" w:color="auto" w:fill="E6EFF3"/>
          </w:tcPr>
          <w:p w14:paraId="515118D7"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Cheltuieli conexe organizării de șantier</w:t>
            </w:r>
          </w:p>
        </w:tc>
        <w:tc>
          <w:tcPr>
            <w:tcW w:w="2022" w:type="dxa"/>
            <w:shd w:val="clear" w:color="auto" w:fill="E6EFF3"/>
            <w:vAlign w:val="center"/>
          </w:tcPr>
          <w:p w14:paraId="2F32C9DF" w14:textId="77777777" w:rsidR="00353036" w:rsidRPr="0007421E" w:rsidRDefault="00353036" w:rsidP="00660271">
            <w:pPr>
              <w:spacing w:before="120" w:after="120" w:line="240" w:lineRule="auto"/>
              <w:jc w:val="center"/>
              <w:rPr>
                <w:rFonts w:ascii="Montserrat" w:hAnsi="Montserrat" w:cs="Arial"/>
                <w:sz w:val="22"/>
                <w:szCs w:val="22"/>
              </w:rPr>
            </w:pPr>
            <w:r w:rsidRPr="0007421E">
              <w:rPr>
                <w:rFonts w:ascii="Montserrat" w:hAnsi="Montserrat" w:cs="Arial"/>
                <w:sz w:val="22"/>
                <w:szCs w:val="22"/>
              </w:rPr>
              <w:t>-</w:t>
            </w:r>
          </w:p>
        </w:tc>
        <w:tc>
          <w:tcPr>
            <w:tcW w:w="7959" w:type="dxa"/>
            <w:shd w:val="clear" w:color="auto" w:fill="E6EFF3"/>
          </w:tcPr>
          <w:p w14:paraId="4A773AB7"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 xml:space="preserve">Se cuprind cheltuielile conexe organizării de șantier. </w:t>
            </w:r>
          </w:p>
          <w:p w14:paraId="5B145BFD" w14:textId="77777777" w:rsidR="00353036" w:rsidRPr="0007421E" w:rsidRDefault="00353036" w:rsidP="00660271">
            <w:pPr>
              <w:spacing w:before="120" w:after="120" w:line="240" w:lineRule="auto"/>
              <w:jc w:val="both"/>
              <w:rPr>
                <w:rFonts w:ascii="Montserrat" w:hAnsi="Montserrat" w:cs="Arial"/>
                <w:sz w:val="22"/>
                <w:szCs w:val="22"/>
              </w:rPr>
            </w:pPr>
          </w:p>
        </w:tc>
      </w:tr>
      <w:tr w:rsidR="00F46774" w:rsidRPr="00867592" w14:paraId="3A7FB515" w14:textId="77777777" w:rsidTr="002C32D1">
        <w:trPr>
          <w:trHeight w:val="1099"/>
        </w:trPr>
        <w:tc>
          <w:tcPr>
            <w:tcW w:w="3514" w:type="dxa"/>
            <w:tcBorders>
              <w:bottom w:val="single" w:sz="24" w:space="0" w:color="FFFFFF" w:themeColor="background1"/>
            </w:tcBorders>
            <w:shd w:val="clear" w:color="auto" w:fill="E6EFF3"/>
            <w:vAlign w:val="center"/>
          </w:tcPr>
          <w:p w14:paraId="34E58006" w14:textId="687F9EE4" w:rsidR="00B43F87" w:rsidRPr="0007421E" w:rsidRDefault="00B43F87"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t>L</w:t>
            </w:r>
            <w:r w:rsidR="001B155E" w:rsidRPr="0007421E">
              <w:rPr>
                <w:rFonts w:ascii="Montserrat" w:hAnsi="Montserrat" w:cs="Arial"/>
                <w:b/>
                <w:bCs/>
                <w:sz w:val="22"/>
                <w:szCs w:val="22"/>
                <w:lang w:val="ro-RO"/>
              </w:rPr>
              <w:t>ucrări/</w:t>
            </w:r>
          </w:p>
          <w:p w14:paraId="0CF10AAD" w14:textId="51E4B1E1" w:rsidR="00353036" w:rsidRPr="0007421E" w:rsidRDefault="00B43F87"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5.3 </w:t>
            </w:r>
            <w:r w:rsidRPr="0007421E">
              <w:rPr>
                <w:rFonts w:ascii="Montserrat" w:hAnsi="Montserrat" w:cs="Arial"/>
                <w:sz w:val="22"/>
                <w:szCs w:val="22"/>
              </w:rPr>
              <w:t xml:space="preserve"> Cheltuieli diverse și neprevăzute</w:t>
            </w:r>
          </w:p>
        </w:tc>
        <w:tc>
          <w:tcPr>
            <w:tcW w:w="1843" w:type="dxa"/>
            <w:tcBorders>
              <w:bottom w:val="single" w:sz="24" w:space="0" w:color="FFFFFF" w:themeColor="background1"/>
            </w:tcBorders>
            <w:shd w:val="clear" w:color="auto" w:fill="E6EFF3"/>
          </w:tcPr>
          <w:p w14:paraId="16333E94" w14:textId="77777777" w:rsidR="00353036" w:rsidRPr="0007421E" w:rsidRDefault="00353036"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Cheltuieli diverse și neprevăzute</w:t>
            </w:r>
          </w:p>
        </w:tc>
        <w:tc>
          <w:tcPr>
            <w:tcW w:w="2022" w:type="dxa"/>
            <w:shd w:val="clear" w:color="auto" w:fill="E6EFF3"/>
          </w:tcPr>
          <w:p w14:paraId="46F4824A" w14:textId="77777777" w:rsidR="00353036" w:rsidRPr="0007421E" w:rsidRDefault="00353036" w:rsidP="00660271">
            <w:pPr>
              <w:spacing w:before="120" w:after="120" w:line="240" w:lineRule="auto"/>
              <w:jc w:val="both"/>
              <w:rPr>
                <w:rFonts w:ascii="Montserrat" w:hAnsi="Montserrat" w:cs="Arial"/>
                <w:sz w:val="22"/>
                <w:szCs w:val="22"/>
              </w:rPr>
            </w:pPr>
            <w:r w:rsidRPr="0007421E">
              <w:rPr>
                <w:rFonts w:ascii="Montserrat" w:hAnsi="Montserrat" w:cs="Arial"/>
                <w:sz w:val="22"/>
                <w:szCs w:val="22"/>
              </w:rPr>
              <w:t>maxim 5% din valoarea totală eligibilă</w:t>
            </w:r>
          </w:p>
        </w:tc>
        <w:tc>
          <w:tcPr>
            <w:tcW w:w="7959" w:type="dxa"/>
            <w:shd w:val="clear" w:color="auto" w:fill="E6EFF3"/>
          </w:tcPr>
          <w:p w14:paraId="2D373883" w14:textId="77777777" w:rsidR="00353036" w:rsidRPr="00765B4B" w:rsidRDefault="00353036" w:rsidP="00660271">
            <w:pPr>
              <w:spacing w:before="120" w:after="120" w:line="240" w:lineRule="auto"/>
              <w:jc w:val="both"/>
              <w:rPr>
                <w:rFonts w:ascii="Montserrat" w:hAnsi="Montserrat" w:cs="Arial"/>
                <w:sz w:val="22"/>
                <w:szCs w:val="22"/>
              </w:rPr>
            </w:pPr>
            <w:r w:rsidRPr="00765B4B">
              <w:rPr>
                <w:rFonts w:ascii="Montserrat" w:hAnsi="Montserrat" w:cs="Arial"/>
                <w:sz w:val="22"/>
                <w:szCs w:val="22"/>
              </w:rPr>
              <w:t xml:space="preserve">Sunt eligibile doar dacă sunt detaliate corespunzător prin documente justificative. </w:t>
            </w:r>
          </w:p>
        </w:tc>
      </w:tr>
      <w:tr w:rsidR="0053466B" w:rsidRPr="00867592" w14:paraId="7DF3A0BB" w14:textId="77777777" w:rsidTr="00660271">
        <w:trPr>
          <w:trHeight w:val="1435"/>
        </w:trPr>
        <w:tc>
          <w:tcPr>
            <w:tcW w:w="3514" w:type="dxa"/>
            <w:vMerge w:val="restart"/>
            <w:shd w:val="clear" w:color="auto" w:fill="E6EFF3"/>
          </w:tcPr>
          <w:p w14:paraId="214B59F1" w14:textId="77777777" w:rsidR="00660271" w:rsidRPr="0007421E" w:rsidRDefault="0053466B" w:rsidP="00E820B2">
            <w:pPr>
              <w:spacing w:before="120" w:after="120" w:line="240" w:lineRule="auto"/>
              <w:ind w:right="29"/>
              <w:rPr>
                <w:rFonts w:ascii="Montserrat" w:hAnsi="Montserrat" w:cs="Arial"/>
                <w:b/>
                <w:bCs/>
                <w:sz w:val="22"/>
                <w:szCs w:val="22"/>
                <w:lang w:val="ro-RO"/>
              </w:rPr>
            </w:pPr>
            <w:r w:rsidRPr="0007421E">
              <w:rPr>
                <w:rFonts w:ascii="Montserrat" w:hAnsi="Montserrat" w:cs="Arial"/>
                <w:b/>
                <w:bCs/>
                <w:sz w:val="22"/>
                <w:szCs w:val="22"/>
                <w:lang w:val="ro-RO"/>
              </w:rPr>
              <w:t xml:space="preserve">Cheltuieli sub formă de rate forfetare / </w:t>
            </w:r>
          </w:p>
          <w:p w14:paraId="56102ACD" w14:textId="62C643EC" w:rsidR="0053466B" w:rsidRPr="0007421E" w:rsidRDefault="0053466B"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Cheltuieli sub formă de rată forfetară</w:t>
            </w:r>
          </w:p>
          <w:p w14:paraId="4546E5C5" w14:textId="77777777" w:rsidR="0053466B" w:rsidRPr="0007421E" w:rsidRDefault="0053466B" w:rsidP="00E820B2">
            <w:pPr>
              <w:spacing w:before="120" w:after="120" w:line="240" w:lineRule="auto"/>
              <w:ind w:right="29"/>
              <w:rPr>
                <w:rFonts w:ascii="Montserrat" w:hAnsi="Montserrat" w:cs="Arial"/>
                <w:sz w:val="22"/>
                <w:szCs w:val="22"/>
                <w:lang w:val="ro-RO"/>
              </w:rPr>
            </w:pPr>
          </w:p>
          <w:p w14:paraId="5052C902" w14:textId="4BE9949A" w:rsidR="0053466B" w:rsidRPr="0007421E" w:rsidRDefault="0053466B" w:rsidP="00E820B2">
            <w:pPr>
              <w:spacing w:before="120" w:after="120" w:line="240" w:lineRule="auto"/>
              <w:ind w:right="29"/>
              <w:rPr>
                <w:rFonts w:ascii="Montserrat" w:hAnsi="Montserrat" w:cs="Arial"/>
                <w:sz w:val="22"/>
                <w:szCs w:val="22"/>
                <w:lang w:val="ro-RO"/>
              </w:rPr>
            </w:pPr>
            <w:r w:rsidRPr="0007421E">
              <w:rPr>
                <w:rFonts w:ascii="Montserrat" w:hAnsi="Montserrat" w:cs="Arial"/>
                <w:sz w:val="22"/>
                <w:szCs w:val="22"/>
                <w:lang w:val="ro-RO"/>
              </w:rPr>
              <w:t xml:space="preserve"> </w:t>
            </w:r>
          </w:p>
        </w:tc>
        <w:tc>
          <w:tcPr>
            <w:tcW w:w="1843" w:type="dxa"/>
            <w:vMerge w:val="restart"/>
            <w:shd w:val="clear" w:color="auto" w:fill="E6EFF3"/>
          </w:tcPr>
          <w:p w14:paraId="69F0EA89" w14:textId="77777777" w:rsidR="0053466B" w:rsidRPr="0007421E" w:rsidRDefault="0053466B" w:rsidP="00660271">
            <w:pPr>
              <w:pStyle w:val="ListParagraph"/>
              <w:spacing w:before="120" w:after="120"/>
              <w:ind w:left="36"/>
              <w:rPr>
                <w:rFonts w:ascii="Montserrat" w:hAnsi="Montserrat" w:cs="Arial"/>
                <w:color w:val="27344C"/>
                <w:sz w:val="22"/>
                <w:szCs w:val="22"/>
              </w:rPr>
            </w:pPr>
            <w:r w:rsidRPr="0007421E">
              <w:rPr>
                <w:rFonts w:ascii="Montserrat" w:hAnsi="Montserrat" w:cs="Arial"/>
                <w:color w:val="27344C"/>
                <w:sz w:val="22"/>
                <w:szCs w:val="22"/>
              </w:rPr>
              <w:t>Costuri indirecte</w:t>
            </w:r>
          </w:p>
          <w:p w14:paraId="5A62846D" w14:textId="77777777" w:rsidR="0053466B" w:rsidRPr="0007421E" w:rsidRDefault="0053466B" w:rsidP="00660271">
            <w:pPr>
              <w:pStyle w:val="ListParagraph"/>
              <w:spacing w:before="120" w:after="120"/>
              <w:ind w:left="36"/>
              <w:rPr>
                <w:rFonts w:ascii="Montserrat" w:hAnsi="Montserrat" w:cs="Arial"/>
                <w:color w:val="27344C"/>
                <w:sz w:val="22"/>
                <w:szCs w:val="22"/>
              </w:rPr>
            </w:pPr>
          </w:p>
          <w:p w14:paraId="12F63E87" w14:textId="3F5DBAFD" w:rsidR="0053466B" w:rsidRPr="0007421E" w:rsidRDefault="0053466B" w:rsidP="00660271">
            <w:pPr>
              <w:pStyle w:val="ListParagraph"/>
              <w:spacing w:before="120" w:after="120"/>
              <w:ind w:left="36"/>
              <w:rPr>
                <w:rFonts w:ascii="Montserrat" w:hAnsi="Montserrat" w:cs="Arial"/>
                <w:color w:val="27344C"/>
                <w:sz w:val="22"/>
                <w:szCs w:val="22"/>
              </w:rPr>
            </w:pPr>
          </w:p>
        </w:tc>
        <w:tc>
          <w:tcPr>
            <w:tcW w:w="2022" w:type="dxa"/>
            <w:vMerge w:val="restart"/>
            <w:shd w:val="clear" w:color="auto" w:fill="E6EFF3"/>
          </w:tcPr>
          <w:p w14:paraId="09DB4232" w14:textId="06104676" w:rsidR="0053466B" w:rsidRPr="0007421E" w:rsidRDefault="0053466B" w:rsidP="00660271">
            <w:pPr>
              <w:spacing w:before="120" w:after="120" w:line="240" w:lineRule="auto"/>
              <w:jc w:val="both"/>
              <w:rPr>
                <w:rFonts w:ascii="Montserrat" w:hAnsi="Montserrat" w:cs="Arial"/>
                <w:sz w:val="22"/>
                <w:szCs w:val="22"/>
                <w:lang w:val="en-GB"/>
              </w:rPr>
            </w:pPr>
            <w:r w:rsidRPr="0007421E">
              <w:rPr>
                <w:rFonts w:ascii="Montserrat" w:hAnsi="Montserrat" w:cs="Arial"/>
                <w:sz w:val="22"/>
                <w:szCs w:val="22"/>
                <w:lang w:val="en-GB"/>
              </w:rPr>
              <w:t xml:space="preserve">Maxim 7% din </w:t>
            </w:r>
            <w:proofErr w:type="spellStart"/>
            <w:r w:rsidRPr="0007421E">
              <w:rPr>
                <w:rFonts w:ascii="Montserrat" w:hAnsi="Montserrat" w:cs="Arial"/>
                <w:sz w:val="22"/>
                <w:szCs w:val="22"/>
                <w:lang w:val="en-GB"/>
              </w:rPr>
              <w:t>valoarea</w:t>
            </w:r>
            <w:proofErr w:type="spellEnd"/>
          </w:p>
          <w:p w14:paraId="3B873A2D" w14:textId="77777777" w:rsidR="0053466B" w:rsidRPr="0007421E" w:rsidRDefault="0053466B" w:rsidP="00660271">
            <w:pPr>
              <w:spacing w:before="120" w:after="120" w:line="240" w:lineRule="auto"/>
              <w:jc w:val="both"/>
              <w:rPr>
                <w:rFonts w:ascii="Montserrat" w:hAnsi="Montserrat" w:cs="Arial"/>
                <w:sz w:val="22"/>
                <w:szCs w:val="22"/>
                <w:lang w:val="en-GB"/>
              </w:rPr>
            </w:pPr>
            <w:proofErr w:type="spellStart"/>
            <w:r w:rsidRPr="0007421E">
              <w:rPr>
                <w:rFonts w:ascii="Montserrat" w:hAnsi="Montserrat" w:cs="Arial"/>
                <w:sz w:val="22"/>
                <w:szCs w:val="22"/>
                <w:lang w:val="en-GB"/>
              </w:rPr>
              <w:t>eligibilă</w:t>
            </w:r>
            <w:proofErr w:type="spellEnd"/>
            <w:r w:rsidRPr="0007421E">
              <w:rPr>
                <w:rFonts w:ascii="Montserrat" w:hAnsi="Montserrat" w:cs="Arial"/>
                <w:sz w:val="22"/>
                <w:szCs w:val="22"/>
                <w:lang w:val="en-GB"/>
              </w:rPr>
              <w:t xml:space="preserve"> a </w:t>
            </w:r>
            <w:proofErr w:type="spellStart"/>
            <w:r w:rsidRPr="0007421E">
              <w:rPr>
                <w:rFonts w:ascii="Montserrat" w:hAnsi="Montserrat" w:cs="Arial"/>
                <w:sz w:val="22"/>
                <w:szCs w:val="22"/>
                <w:lang w:val="en-GB"/>
              </w:rPr>
              <w:t>costurilor</w:t>
            </w:r>
            <w:proofErr w:type="spellEnd"/>
          </w:p>
          <w:p w14:paraId="4DCFAB29" w14:textId="77777777" w:rsidR="0053466B" w:rsidRPr="0007421E" w:rsidRDefault="0053466B" w:rsidP="00660271">
            <w:pPr>
              <w:spacing w:before="120" w:after="120" w:line="240" w:lineRule="auto"/>
              <w:jc w:val="both"/>
              <w:rPr>
                <w:rFonts w:ascii="Montserrat" w:hAnsi="Montserrat" w:cs="Arial"/>
                <w:sz w:val="22"/>
                <w:szCs w:val="22"/>
                <w:lang w:val="en-GB"/>
              </w:rPr>
            </w:pPr>
            <w:proofErr w:type="spellStart"/>
            <w:r w:rsidRPr="0007421E">
              <w:rPr>
                <w:rFonts w:ascii="Montserrat" w:hAnsi="Montserrat" w:cs="Arial"/>
                <w:sz w:val="22"/>
                <w:szCs w:val="22"/>
                <w:lang w:val="en-GB"/>
              </w:rPr>
              <w:t>directe</w:t>
            </w:r>
            <w:proofErr w:type="spellEnd"/>
            <w:r w:rsidRPr="0007421E">
              <w:rPr>
                <w:rFonts w:ascii="Montserrat" w:hAnsi="Montserrat" w:cs="Arial"/>
                <w:sz w:val="22"/>
                <w:szCs w:val="22"/>
                <w:lang w:val="en-GB"/>
              </w:rPr>
              <w:t xml:space="preserve"> definite </w:t>
            </w:r>
            <w:proofErr w:type="spellStart"/>
            <w:r w:rsidRPr="0007421E">
              <w:rPr>
                <w:rFonts w:ascii="Montserrat" w:hAnsi="Montserrat" w:cs="Arial"/>
                <w:sz w:val="22"/>
                <w:szCs w:val="22"/>
                <w:lang w:val="en-GB"/>
              </w:rPr>
              <w:t>în</w:t>
            </w:r>
            <w:proofErr w:type="spellEnd"/>
          </w:p>
          <w:p w14:paraId="32E6236E" w14:textId="77777777" w:rsidR="0053466B" w:rsidRPr="0007421E" w:rsidRDefault="0053466B" w:rsidP="00660271">
            <w:pPr>
              <w:spacing w:before="120" w:after="120" w:line="240" w:lineRule="auto"/>
              <w:jc w:val="both"/>
              <w:rPr>
                <w:rFonts w:ascii="Montserrat" w:hAnsi="Montserrat" w:cs="Arial"/>
                <w:sz w:val="22"/>
                <w:szCs w:val="22"/>
                <w:lang w:val="en-GB"/>
              </w:rPr>
            </w:pPr>
            <w:proofErr w:type="spellStart"/>
            <w:r w:rsidRPr="0007421E">
              <w:rPr>
                <w:rFonts w:ascii="Montserrat" w:hAnsi="Montserrat" w:cs="Arial"/>
                <w:sz w:val="22"/>
                <w:szCs w:val="22"/>
                <w:lang w:val="en-GB"/>
              </w:rPr>
              <w:t>conformitate</w:t>
            </w:r>
            <w:proofErr w:type="spellEnd"/>
            <w:r w:rsidRPr="0007421E">
              <w:rPr>
                <w:rFonts w:ascii="Montserrat" w:hAnsi="Montserrat" w:cs="Arial"/>
                <w:sz w:val="22"/>
                <w:szCs w:val="22"/>
                <w:lang w:val="en-GB"/>
              </w:rPr>
              <w:t xml:space="preserve"> cu</w:t>
            </w:r>
          </w:p>
          <w:p w14:paraId="41E9FD24" w14:textId="77777777" w:rsidR="0053466B" w:rsidRPr="0007421E" w:rsidRDefault="0053466B" w:rsidP="00660271">
            <w:pPr>
              <w:spacing w:before="120" w:after="120" w:line="240" w:lineRule="auto"/>
              <w:jc w:val="both"/>
              <w:rPr>
                <w:rFonts w:ascii="Montserrat" w:hAnsi="Montserrat" w:cs="Arial"/>
                <w:sz w:val="22"/>
                <w:szCs w:val="22"/>
                <w:lang w:val="en-GB"/>
              </w:rPr>
            </w:pPr>
            <w:proofErr w:type="spellStart"/>
            <w:r w:rsidRPr="0007421E">
              <w:rPr>
                <w:rFonts w:ascii="Montserrat" w:hAnsi="Montserrat" w:cs="Arial"/>
                <w:sz w:val="22"/>
                <w:szCs w:val="22"/>
                <w:lang w:val="en-GB"/>
              </w:rPr>
              <w:t>prevederile</w:t>
            </w:r>
            <w:proofErr w:type="spellEnd"/>
            <w:r w:rsidRPr="0007421E">
              <w:rPr>
                <w:rFonts w:ascii="Montserrat" w:hAnsi="Montserrat" w:cs="Arial"/>
                <w:sz w:val="22"/>
                <w:szCs w:val="22"/>
                <w:lang w:val="en-GB"/>
              </w:rPr>
              <w:t xml:space="preserve"> </w:t>
            </w:r>
            <w:proofErr w:type="spellStart"/>
            <w:r w:rsidRPr="0007421E">
              <w:rPr>
                <w:rFonts w:ascii="Montserrat" w:hAnsi="Montserrat" w:cs="Arial"/>
                <w:sz w:val="22"/>
                <w:szCs w:val="22"/>
                <w:lang w:val="en-GB"/>
              </w:rPr>
              <w:t>capitolului</w:t>
            </w:r>
            <w:proofErr w:type="spellEnd"/>
          </w:p>
          <w:p w14:paraId="48A1212C" w14:textId="77777777" w:rsidR="0053466B" w:rsidRPr="0007421E" w:rsidRDefault="0053466B" w:rsidP="00660271">
            <w:pPr>
              <w:spacing w:before="120" w:after="120" w:line="240" w:lineRule="auto"/>
              <w:jc w:val="both"/>
              <w:rPr>
                <w:rFonts w:ascii="Montserrat" w:hAnsi="Montserrat" w:cs="Arial"/>
                <w:sz w:val="22"/>
                <w:szCs w:val="22"/>
                <w:lang w:val="en-GB"/>
              </w:rPr>
            </w:pPr>
            <w:r w:rsidRPr="0007421E">
              <w:rPr>
                <w:rFonts w:ascii="Montserrat" w:hAnsi="Montserrat" w:cs="Arial"/>
                <w:sz w:val="22"/>
                <w:szCs w:val="22"/>
                <w:lang w:val="en-GB"/>
              </w:rPr>
              <w:t xml:space="preserve">5.3.4. </w:t>
            </w:r>
            <w:proofErr w:type="spellStart"/>
            <w:r w:rsidRPr="0007421E">
              <w:rPr>
                <w:rFonts w:ascii="Montserrat" w:hAnsi="Montserrat" w:cs="Arial"/>
                <w:sz w:val="22"/>
                <w:szCs w:val="22"/>
                <w:lang w:val="en-GB"/>
              </w:rPr>
              <w:t>Opțiuni</w:t>
            </w:r>
            <w:proofErr w:type="spellEnd"/>
            <w:r w:rsidRPr="0007421E">
              <w:rPr>
                <w:rFonts w:ascii="Montserrat" w:hAnsi="Montserrat" w:cs="Arial"/>
                <w:sz w:val="22"/>
                <w:szCs w:val="22"/>
                <w:lang w:val="en-GB"/>
              </w:rPr>
              <w:t xml:space="preserve"> de </w:t>
            </w:r>
            <w:proofErr w:type="spellStart"/>
            <w:r w:rsidRPr="0007421E">
              <w:rPr>
                <w:rFonts w:ascii="Montserrat" w:hAnsi="Montserrat" w:cs="Arial"/>
                <w:sz w:val="22"/>
                <w:szCs w:val="22"/>
                <w:lang w:val="en-GB"/>
              </w:rPr>
              <w:t>costuri</w:t>
            </w:r>
            <w:proofErr w:type="spellEnd"/>
          </w:p>
          <w:p w14:paraId="68827FAE" w14:textId="77777777" w:rsidR="0053466B" w:rsidRPr="0007421E" w:rsidRDefault="0053466B" w:rsidP="00660271">
            <w:pPr>
              <w:spacing w:before="120" w:after="120" w:line="240" w:lineRule="auto"/>
              <w:jc w:val="both"/>
              <w:rPr>
                <w:rFonts w:ascii="Montserrat" w:hAnsi="Montserrat" w:cs="Arial"/>
                <w:sz w:val="22"/>
                <w:szCs w:val="22"/>
                <w:lang w:val="en-GB"/>
              </w:rPr>
            </w:pPr>
            <w:proofErr w:type="spellStart"/>
            <w:r w:rsidRPr="0007421E">
              <w:rPr>
                <w:rFonts w:ascii="Montserrat" w:hAnsi="Montserrat" w:cs="Arial"/>
                <w:sz w:val="22"/>
                <w:szCs w:val="22"/>
                <w:lang w:val="en-GB"/>
              </w:rPr>
              <w:lastRenderedPageBreak/>
              <w:t>simplificate</w:t>
            </w:r>
            <w:proofErr w:type="spellEnd"/>
            <w:r w:rsidRPr="0007421E">
              <w:rPr>
                <w:rFonts w:ascii="Montserrat" w:hAnsi="Montserrat" w:cs="Arial"/>
                <w:sz w:val="22"/>
                <w:szCs w:val="22"/>
                <w:lang w:val="en-GB"/>
              </w:rPr>
              <w:t xml:space="preserve">. </w:t>
            </w:r>
            <w:proofErr w:type="spellStart"/>
            <w:r w:rsidRPr="0007421E">
              <w:rPr>
                <w:rFonts w:ascii="Montserrat" w:hAnsi="Montserrat" w:cs="Arial"/>
                <w:sz w:val="22"/>
                <w:szCs w:val="22"/>
                <w:lang w:val="en-GB"/>
              </w:rPr>
              <w:t>Costuri</w:t>
            </w:r>
            <w:proofErr w:type="spellEnd"/>
          </w:p>
          <w:p w14:paraId="71692939" w14:textId="77777777" w:rsidR="0053466B" w:rsidRPr="0007421E" w:rsidRDefault="0053466B" w:rsidP="00660271">
            <w:pPr>
              <w:spacing w:before="120" w:after="120" w:line="240" w:lineRule="auto"/>
              <w:jc w:val="both"/>
              <w:rPr>
                <w:rFonts w:ascii="Montserrat" w:hAnsi="Montserrat" w:cs="Arial"/>
                <w:sz w:val="22"/>
                <w:szCs w:val="22"/>
                <w:lang w:val="en-GB"/>
              </w:rPr>
            </w:pPr>
            <w:proofErr w:type="spellStart"/>
            <w:r w:rsidRPr="0007421E">
              <w:rPr>
                <w:rFonts w:ascii="Montserrat" w:hAnsi="Montserrat" w:cs="Arial"/>
                <w:sz w:val="22"/>
                <w:szCs w:val="22"/>
                <w:lang w:val="en-GB"/>
              </w:rPr>
              <w:t>directe</w:t>
            </w:r>
            <w:proofErr w:type="spellEnd"/>
            <w:r w:rsidRPr="0007421E">
              <w:rPr>
                <w:rFonts w:ascii="Montserrat" w:hAnsi="Montserrat" w:cs="Arial"/>
                <w:sz w:val="22"/>
                <w:szCs w:val="22"/>
                <w:lang w:val="en-GB"/>
              </w:rPr>
              <w:t xml:space="preserve"> </w:t>
            </w:r>
            <w:proofErr w:type="spellStart"/>
            <w:r w:rsidRPr="0007421E">
              <w:rPr>
                <w:rFonts w:ascii="Montserrat" w:hAnsi="Montserrat" w:cs="Arial"/>
                <w:sz w:val="22"/>
                <w:szCs w:val="22"/>
                <w:lang w:val="en-GB"/>
              </w:rPr>
              <w:t>și</w:t>
            </w:r>
            <w:proofErr w:type="spellEnd"/>
            <w:r w:rsidRPr="0007421E">
              <w:rPr>
                <w:rFonts w:ascii="Montserrat" w:hAnsi="Montserrat" w:cs="Arial"/>
                <w:sz w:val="22"/>
                <w:szCs w:val="22"/>
                <w:lang w:val="en-GB"/>
              </w:rPr>
              <w:t xml:space="preserve"> </w:t>
            </w:r>
            <w:proofErr w:type="spellStart"/>
            <w:r w:rsidRPr="0007421E">
              <w:rPr>
                <w:rFonts w:ascii="Montserrat" w:hAnsi="Montserrat" w:cs="Arial"/>
                <w:sz w:val="22"/>
                <w:szCs w:val="22"/>
                <w:lang w:val="en-GB"/>
              </w:rPr>
              <w:t>costuri</w:t>
            </w:r>
            <w:proofErr w:type="spellEnd"/>
          </w:p>
          <w:p w14:paraId="0BC96AA2" w14:textId="6A5F68F0" w:rsidR="0053466B" w:rsidRPr="0007421E" w:rsidRDefault="0053466B" w:rsidP="00660271">
            <w:pPr>
              <w:spacing w:before="120" w:after="120" w:line="240" w:lineRule="auto"/>
              <w:jc w:val="both"/>
              <w:rPr>
                <w:rFonts w:ascii="Montserrat" w:hAnsi="Montserrat" w:cs="Arial"/>
                <w:sz w:val="22"/>
                <w:szCs w:val="22"/>
              </w:rPr>
            </w:pPr>
            <w:proofErr w:type="spellStart"/>
            <w:r w:rsidRPr="0007421E">
              <w:rPr>
                <w:rFonts w:ascii="Montserrat" w:hAnsi="Montserrat" w:cs="Arial"/>
                <w:sz w:val="22"/>
                <w:szCs w:val="22"/>
                <w:lang w:val="en-GB"/>
              </w:rPr>
              <w:t>indirecte</w:t>
            </w:r>
            <w:proofErr w:type="spellEnd"/>
          </w:p>
        </w:tc>
        <w:tc>
          <w:tcPr>
            <w:tcW w:w="7959" w:type="dxa"/>
            <w:shd w:val="clear" w:color="auto" w:fill="E6EFF3"/>
          </w:tcPr>
          <w:p w14:paraId="6949BB7E" w14:textId="77777777" w:rsidR="0053466B" w:rsidRPr="00765B4B" w:rsidRDefault="0053466B" w:rsidP="00660271">
            <w:pPr>
              <w:spacing w:before="120" w:after="120" w:line="240" w:lineRule="auto"/>
              <w:jc w:val="both"/>
              <w:rPr>
                <w:rFonts w:ascii="Montserrat" w:hAnsi="Montserrat" w:cs="Arial"/>
                <w:sz w:val="22"/>
                <w:szCs w:val="22"/>
              </w:rPr>
            </w:pPr>
            <w:r w:rsidRPr="00765B4B">
              <w:rPr>
                <w:rFonts w:ascii="Montserrat" w:hAnsi="Montserrat" w:cs="Arial"/>
                <w:b/>
                <w:bCs/>
                <w:sz w:val="22"/>
                <w:szCs w:val="22"/>
              </w:rPr>
              <w:lastRenderedPageBreak/>
              <w:t>Comisioane, cote, taxe</w:t>
            </w:r>
            <w:r w:rsidRPr="00765B4B">
              <w:rPr>
                <w:rFonts w:ascii="Montserrat" w:hAnsi="Montserrat" w:cs="Arial"/>
                <w:sz w:val="22"/>
                <w:szCs w:val="22"/>
              </w:rPr>
              <w:t>:</w:t>
            </w:r>
          </w:p>
          <w:p w14:paraId="4CAAB7B9" w14:textId="77777777" w:rsidR="0053466B" w:rsidRPr="00765B4B" w:rsidRDefault="0053466B" w:rsidP="00660271">
            <w:pPr>
              <w:pStyle w:val="ListParagraph"/>
              <w:numPr>
                <w:ilvl w:val="0"/>
                <w:numId w:val="19"/>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 xml:space="preserve">Cota aferentă Inspectoratului de Stat în </w:t>
            </w:r>
            <w:proofErr w:type="spellStart"/>
            <w:r w:rsidRPr="00765B4B">
              <w:rPr>
                <w:rFonts w:ascii="Montserrat" w:hAnsi="Montserrat" w:cs="Arial"/>
                <w:color w:val="27344C"/>
                <w:sz w:val="22"/>
                <w:szCs w:val="22"/>
              </w:rPr>
              <w:t>Construcţii</w:t>
            </w:r>
            <w:proofErr w:type="spellEnd"/>
            <w:r w:rsidRPr="00765B4B">
              <w:rPr>
                <w:rFonts w:ascii="Montserrat" w:hAnsi="Montserrat" w:cs="Arial"/>
                <w:color w:val="27344C"/>
                <w:sz w:val="22"/>
                <w:szCs w:val="22"/>
              </w:rPr>
              <w:t xml:space="preserve"> pentru controlul </w:t>
            </w:r>
            <w:proofErr w:type="spellStart"/>
            <w:r w:rsidRPr="00765B4B">
              <w:rPr>
                <w:rFonts w:ascii="Montserrat" w:hAnsi="Montserrat" w:cs="Arial"/>
                <w:color w:val="27344C"/>
                <w:sz w:val="22"/>
                <w:szCs w:val="22"/>
              </w:rPr>
              <w:t>calităţii</w:t>
            </w:r>
            <w:proofErr w:type="spellEnd"/>
            <w:r w:rsidRPr="00765B4B">
              <w:rPr>
                <w:rFonts w:ascii="Montserrat" w:hAnsi="Montserrat" w:cs="Arial"/>
                <w:color w:val="27344C"/>
                <w:sz w:val="22"/>
                <w:szCs w:val="22"/>
              </w:rPr>
              <w:t xml:space="preserve"> lucrărilor de </w:t>
            </w:r>
            <w:proofErr w:type="spellStart"/>
            <w:r w:rsidRPr="00765B4B">
              <w:rPr>
                <w:rFonts w:ascii="Montserrat" w:hAnsi="Montserrat" w:cs="Arial"/>
                <w:color w:val="27344C"/>
                <w:sz w:val="22"/>
                <w:szCs w:val="22"/>
              </w:rPr>
              <w:t>construcţii</w:t>
            </w:r>
            <w:proofErr w:type="spellEnd"/>
            <w:r w:rsidRPr="00765B4B">
              <w:rPr>
                <w:rFonts w:ascii="Montserrat" w:hAnsi="Montserrat" w:cs="Arial"/>
                <w:color w:val="27344C"/>
                <w:sz w:val="22"/>
                <w:szCs w:val="22"/>
              </w:rPr>
              <w:t xml:space="preserve">; </w:t>
            </w:r>
          </w:p>
          <w:p w14:paraId="4C572413" w14:textId="77777777" w:rsidR="0053466B" w:rsidRPr="00765B4B" w:rsidRDefault="0053466B" w:rsidP="00660271">
            <w:pPr>
              <w:pStyle w:val="ListParagraph"/>
              <w:numPr>
                <w:ilvl w:val="0"/>
                <w:numId w:val="19"/>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 xml:space="preserve">Cota pentru controlul statului în amenajarea teritoriului, urbanism </w:t>
            </w:r>
            <w:proofErr w:type="spellStart"/>
            <w:r w:rsidRPr="00765B4B">
              <w:rPr>
                <w:rFonts w:ascii="Montserrat" w:hAnsi="Montserrat" w:cs="Arial"/>
                <w:color w:val="27344C"/>
                <w:sz w:val="22"/>
                <w:szCs w:val="22"/>
              </w:rPr>
              <w:t>şi</w:t>
            </w:r>
            <w:proofErr w:type="spellEnd"/>
            <w:r w:rsidRPr="00765B4B">
              <w:rPr>
                <w:rFonts w:ascii="Montserrat" w:hAnsi="Montserrat" w:cs="Arial"/>
                <w:color w:val="27344C"/>
                <w:sz w:val="22"/>
                <w:szCs w:val="22"/>
              </w:rPr>
              <w:t xml:space="preserve"> pentru autorizarea lucrărilor de </w:t>
            </w:r>
            <w:proofErr w:type="spellStart"/>
            <w:r w:rsidRPr="00765B4B">
              <w:rPr>
                <w:rFonts w:ascii="Montserrat" w:hAnsi="Montserrat" w:cs="Arial"/>
                <w:color w:val="27344C"/>
                <w:sz w:val="22"/>
                <w:szCs w:val="22"/>
              </w:rPr>
              <w:t>construcţii</w:t>
            </w:r>
            <w:proofErr w:type="spellEnd"/>
            <w:r w:rsidRPr="00765B4B">
              <w:rPr>
                <w:rFonts w:ascii="Montserrat" w:hAnsi="Montserrat" w:cs="Arial"/>
                <w:color w:val="27344C"/>
                <w:sz w:val="22"/>
                <w:szCs w:val="22"/>
              </w:rPr>
              <w:t xml:space="preserve">; </w:t>
            </w:r>
          </w:p>
          <w:p w14:paraId="460FCE02" w14:textId="3CA988A5" w:rsidR="0053466B" w:rsidRPr="00765B4B" w:rsidRDefault="0053466B" w:rsidP="00660271">
            <w:pPr>
              <w:pStyle w:val="ListParagraph"/>
              <w:numPr>
                <w:ilvl w:val="0"/>
                <w:numId w:val="19"/>
              </w:numPr>
              <w:spacing w:before="120" w:after="120"/>
              <w:ind w:left="316"/>
              <w:rPr>
                <w:rFonts w:ascii="Montserrat" w:hAnsi="Montserrat" w:cs="Arial"/>
                <w:color w:val="27344C"/>
                <w:sz w:val="22"/>
                <w:szCs w:val="22"/>
              </w:rPr>
            </w:pPr>
            <w:r w:rsidRPr="00765B4B">
              <w:rPr>
                <w:rFonts w:ascii="Montserrat" w:hAnsi="Montserrat" w:cs="Arial"/>
                <w:color w:val="27344C"/>
                <w:sz w:val="22"/>
                <w:szCs w:val="22"/>
              </w:rPr>
              <w:t xml:space="preserve">Cota aferentă Casei Sociale a Constructorilor; </w:t>
            </w:r>
          </w:p>
          <w:p w14:paraId="490C750F" w14:textId="675F0C26" w:rsidR="0053466B" w:rsidRPr="00765B4B" w:rsidRDefault="0053466B" w:rsidP="00660271">
            <w:pPr>
              <w:pStyle w:val="ListParagraph"/>
              <w:numPr>
                <w:ilvl w:val="0"/>
                <w:numId w:val="19"/>
              </w:numPr>
              <w:spacing w:before="120" w:after="120"/>
              <w:ind w:left="316"/>
              <w:rPr>
                <w:rFonts w:ascii="Montserrat" w:hAnsi="Montserrat" w:cs="Arial"/>
                <w:color w:val="27344C"/>
                <w:sz w:val="22"/>
                <w:szCs w:val="22"/>
              </w:rPr>
            </w:pPr>
            <w:proofErr w:type="spellStart"/>
            <w:r w:rsidRPr="00765B4B">
              <w:rPr>
                <w:rFonts w:ascii="Montserrat" w:hAnsi="Montserrat" w:cs="Arial"/>
                <w:color w:val="27344C"/>
                <w:sz w:val="22"/>
                <w:szCs w:val="22"/>
                <w:lang w:val="en-US"/>
              </w:rPr>
              <w:t>Taxe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pentru</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acorduri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avize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conforme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şi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autorizaţia</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construire</w:t>
            </w:r>
            <w:proofErr w:type="spellEnd"/>
            <w:r w:rsidRPr="00765B4B">
              <w:rPr>
                <w:rFonts w:ascii="Montserrat" w:hAnsi="Montserrat" w:cs="Arial"/>
                <w:color w:val="27344C"/>
                <w:sz w:val="22"/>
                <w:szCs w:val="22"/>
                <w:lang w:val="en-US"/>
              </w:rPr>
              <w:t>/</w:t>
            </w:r>
            <w:proofErr w:type="spellStart"/>
            <w:r w:rsidRPr="00765B4B">
              <w:rPr>
                <w:rFonts w:ascii="Montserrat" w:hAnsi="Montserrat" w:cs="Arial"/>
                <w:color w:val="27344C"/>
                <w:sz w:val="22"/>
                <w:szCs w:val="22"/>
                <w:lang w:val="en-US"/>
              </w:rPr>
              <w:t>desfiinţare</w:t>
            </w:r>
            <w:proofErr w:type="spellEnd"/>
            <w:r w:rsidRPr="00765B4B">
              <w:rPr>
                <w:rFonts w:ascii="Montserrat" w:hAnsi="Montserrat" w:cs="Arial"/>
                <w:color w:val="27344C"/>
                <w:sz w:val="22"/>
                <w:szCs w:val="22"/>
                <w:lang w:val="en-US"/>
              </w:rPr>
              <w:t>.</w:t>
            </w:r>
          </w:p>
        </w:tc>
      </w:tr>
      <w:tr w:rsidR="0053466B" w:rsidRPr="00867592" w14:paraId="57D69D77" w14:textId="77777777" w:rsidTr="00660271">
        <w:tc>
          <w:tcPr>
            <w:tcW w:w="3514" w:type="dxa"/>
            <w:vMerge/>
            <w:shd w:val="clear" w:color="auto" w:fill="E6EFF3"/>
          </w:tcPr>
          <w:p w14:paraId="066A0F70" w14:textId="3B4EB8B1" w:rsidR="0053466B" w:rsidRPr="0007421E" w:rsidRDefault="0053466B" w:rsidP="00660271">
            <w:pPr>
              <w:spacing w:before="120" w:after="120" w:line="240" w:lineRule="auto"/>
              <w:ind w:right="-386"/>
              <w:rPr>
                <w:rFonts w:ascii="Montserrat" w:hAnsi="Montserrat" w:cs="Arial"/>
                <w:sz w:val="22"/>
                <w:szCs w:val="22"/>
                <w:lang w:val="ro-RO"/>
              </w:rPr>
            </w:pPr>
          </w:p>
        </w:tc>
        <w:tc>
          <w:tcPr>
            <w:tcW w:w="1843" w:type="dxa"/>
            <w:vMerge/>
            <w:shd w:val="clear" w:color="auto" w:fill="E6EFF3"/>
          </w:tcPr>
          <w:p w14:paraId="2DDEE593" w14:textId="09D2C79D" w:rsidR="0053466B" w:rsidRPr="0007421E" w:rsidRDefault="0053466B" w:rsidP="00660271">
            <w:pPr>
              <w:pStyle w:val="ListParagraph"/>
              <w:spacing w:before="120" w:after="120"/>
              <w:ind w:left="36"/>
              <w:rPr>
                <w:rFonts w:ascii="Montserrat" w:hAnsi="Montserrat" w:cs="Arial"/>
                <w:color w:val="27344C"/>
                <w:sz w:val="22"/>
                <w:szCs w:val="22"/>
              </w:rPr>
            </w:pPr>
          </w:p>
        </w:tc>
        <w:tc>
          <w:tcPr>
            <w:tcW w:w="2022" w:type="dxa"/>
            <w:vMerge/>
            <w:shd w:val="clear" w:color="auto" w:fill="E6EFF3"/>
          </w:tcPr>
          <w:p w14:paraId="5B1A007B" w14:textId="6C18ADDC" w:rsidR="0053466B" w:rsidRPr="0007421E" w:rsidRDefault="0053466B" w:rsidP="00660271">
            <w:pPr>
              <w:spacing w:before="120" w:after="120" w:line="240" w:lineRule="auto"/>
              <w:jc w:val="both"/>
              <w:rPr>
                <w:rFonts w:ascii="Montserrat" w:hAnsi="Montserrat" w:cs="Arial"/>
                <w:sz w:val="22"/>
                <w:szCs w:val="22"/>
              </w:rPr>
            </w:pPr>
          </w:p>
        </w:tc>
        <w:tc>
          <w:tcPr>
            <w:tcW w:w="7959" w:type="dxa"/>
            <w:shd w:val="clear" w:color="auto" w:fill="E6EFF3"/>
          </w:tcPr>
          <w:p w14:paraId="4461FD73" w14:textId="77777777" w:rsidR="0053466B" w:rsidRPr="00765B4B" w:rsidRDefault="0053466B" w:rsidP="00660271">
            <w:pPr>
              <w:spacing w:before="120" w:after="120" w:line="240" w:lineRule="auto"/>
              <w:jc w:val="both"/>
              <w:rPr>
                <w:rFonts w:ascii="Montserrat" w:hAnsi="Montserrat" w:cs="Arial"/>
                <w:b/>
                <w:bCs/>
                <w:sz w:val="22"/>
                <w:szCs w:val="22"/>
                <w:lang w:val="en-GB"/>
              </w:rPr>
            </w:pPr>
            <w:proofErr w:type="spellStart"/>
            <w:r w:rsidRPr="00765B4B">
              <w:rPr>
                <w:rFonts w:ascii="Montserrat" w:hAnsi="Montserrat" w:cs="Arial"/>
                <w:b/>
                <w:bCs/>
                <w:sz w:val="22"/>
                <w:szCs w:val="22"/>
                <w:lang w:val="en-GB"/>
              </w:rPr>
              <w:t>Cheltuieli</w:t>
            </w:r>
            <w:proofErr w:type="spellEnd"/>
            <w:r w:rsidRPr="00765B4B">
              <w:rPr>
                <w:rFonts w:ascii="Montserrat" w:hAnsi="Montserrat" w:cs="Arial"/>
                <w:b/>
                <w:bCs/>
                <w:sz w:val="22"/>
                <w:szCs w:val="22"/>
                <w:lang w:val="en-GB"/>
              </w:rPr>
              <w:t xml:space="preserve"> de </w:t>
            </w:r>
            <w:proofErr w:type="spellStart"/>
            <w:r w:rsidRPr="00765B4B">
              <w:rPr>
                <w:rFonts w:ascii="Montserrat" w:hAnsi="Montserrat" w:cs="Arial"/>
                <w:b/>
                <w:bCs/>
                <w:sz w:val="22"/>
                <w:szCs w:val="22"/>
                <w:lang w:val="en-GB"/>
              </w:rPr>
              <w:t>informare</w:t>
            </w:r>
            <w:proofErr w:type="spellEnd"/>
            <w:r w:rsidRPr="00765B4B">
              <w:rPr>
                <w:rFonts w:ascii="Montserrat" w:hAnsi="Montserrat" w:cs="Arial"/>
                <w:b/>
                <w:bCs/>
                <w:sz w:val="22"/>
                <w:szCs w:val="22"/>
                <w:lang w:val="en-GB"/>
              </w:rPr>
              <w:t xml:space="preserve"> </w:t>
            </w:r>
            <w:proofErr w:type="spellStart"/>
            <w:r w:rsidRPr="00765B4B">
              <w:rPr>
                <w:rFonts w:ascii="Montserrat" w:hAnsi="Montserrat" w:cs="Arial"/>
                <w:b/>
                <w:bCs/>
                <w:sz w:val="22"/>
                <w:szCs w:val="22"/>
                <w:lang w:val="en-GB"/>
              </w:rPr>
              <w:t>și</w:t>
            </w:r>
            <w:proofErr w:type="spellEnd"/>
            <w:r w:rsidRPr="00765B4B">
              <w:rPr>
                <w:rFonts w:ascii="Montserrat" w:hAnsi="Montserrat" w:cs="Arial"/>
                <w:b/>
                <w:bCs/>
                <w:sz w:val="22"/>
                <w:szCs w:val="22"/>
                <w:lang w:val="en-GB"/>
              </w:rPr>
              <w:t xml:space="preserve"> </w:t>
            </w:r>
            <w:proofErr w:type="spellStart"/>
            <w:r w:rsidRPr="00765B4B">
              <w:rPr>
                <w:rFonts w:ascii="Montserrat" w:hAnsi="Montserrat" w:cs="Arial"/>
                <w:b/>
                <w:bCs/>
                <w:sz w:val="22"/>
                <w:szCs w:val="22"/>
                <w:lang w:val="en-GB"/>
              </w:rPr>
              <w:t>publicitate</w:t>
            </w:r>
            <w:proofErr w:type="spellEnd"/>
            <w:r w:rsidRPr="00765B4B">
              <w:rPr>
                <w:rFonts w:ascii="Montserrat" w:hAnsi="Montserrat" w:cs="Arial"/>
                <w:b/>
                <w:bCs/>
                <w:sz w:val="22"/>
                <w:szCs w:val="22"/>
                <w:lang w:val="en-GB"/>
              </w:rPr>
              <w:t xml:space="preserve">: </w:t>
            </w:r>
          </w:p>
          <w:p w14:paraId="7E44F0FA" w14:textId="5491B214" w:rsidR="0053466B" w:rsidRPr="00765B4B" w:rsidRDefault="0053466B" w:rsidP="00660271">
            <w:pPr>
              <w:pStyle w:val="ListParagraph"/>
              <w:numPr>
                <w:ilvl w:val="0"/>
                <w:numId w:val="20"/>
              </w:numPr>
              <w:spacing w:before="120" w:after="120"/>
              <w:ind w:left="487" w:hanging="357"/>
              <w:rPr>
                <w:rFonts w:ascii="Montserrat" w:hAnsi="Montserrat" w:cs="Arial"/>
                <w:color w:val="27344C"/>
                <w:sz w:val="22"/>
                <w:szCs w:val="22"/>
                <w:lang w:val="en-GB"/>
              </w:rPr>
            </w:pPr>
            <w:proofErr w:type="spellStart"/>
            <w:r w:rsidRPr="00765B4B">
              <w:rPr>
                <w:rFonts w:ascii="Montserrat" w:hAnsi="Montserrat" w:cs="Arial"/>
                <w:b/>
                <w:bCs/>
                <w:color w:val="27344C"/>
                <w:sz w:val="22"/>
                <w:szCs w:val="22"/>
                <w:lang w:val="en-GB"/>
              </w:rPr>
              <w:t>Cheltuieli</w:t>
            </w:r>
            <w:proofErr w:type="spellEnd"/>
            <w:r w:rsidRPr="00765B4B">
              <w:rPr>
                <w:rFonts w:ascii="Montserrat" w:hAnsi="Montserrat" w:cs="Arial"/>
                <w:b/>
                <w:bCs/>
                <w:color w:val="27344C"/>
                <w:sz w:val="22"/>
                <w:szCs w:val="22"/>
                <w:lang w:val="en-GB"/>
              </w:rPr>
              <w:t xml:space="preserve"> </w:t>
            </w:r>
            <w:proofErr w:type="spellStart"/>
            <w:r w:rsidRPr="00765B4B">
              <w:rPr>
                <w:rFonts w:ascii="Montserrat" w:hAnsi="Montserrat" w:cs="Arial"/>
                <w:b/>
                <w:bCs/>
                <w:color w:val="27344C"/>
                <w:sz w:val="22"/>
                <w:szCs w:val="22"/>
                <w:lang w:val="en-GB"/>
              </w:rPr>
              <w:t>necesare</w:t>
            </w:r>
            <w:proofErr w:type="spellEnd"/>
            <w:r w:rsidRPr="00765B4B">
              <w:rPr>
                <w:rFonts w:ascii="Montserrat" w:hAnsi="Montserrat" w:cs="Arial"/>
                <w:b/>
                <w:bCs/>
                <w:color w:val="27344C"/>
                <w:sz w:val="22"/>
                <w:szCs w:val="22"/>
                <w:lang w:val="en-GB"/>
              </w:rPr>
              <w:t xml:space="preserve"> </w:t>
            </w:r>
            <w:proofErr w:type="spellStart"/>
            <w:r w:rsidRPr="00765B4B">
              <w:rPr>
                <w:rFonts w:ascii="Montserrat" w:hAnsi="Montserrat" w:cs="Arial"/>
                <w:b/>
                <w:bCs/>
                <w:color w:val="27344C"/>
                <w:sz w:val="22"/>
                <w:szCs w:val="22"/>
                <w:lang w:val="en-GB"/>
              </w:rPr>
              <w:t>pentru</w:t>
            </w:r>
            <w:proofErr w:type="spellEnd"/>
            <w:r w:rsidRPr="00765B4B">
              <w:rPr>
                <w:rFonts w:ascii="Montserrat" w:hAnsi="Montserrat" w:cs="Arial"/>
                <w:b/>
                <w:bCs/>
                <w:color w:val="27344C"/>
                <w:sz w:val="22"/>
                <w:szCs w:val="22"/>
                <w:lang w:val="en-GB"/>
              </w:rPr>
              <w:t xml:space="preserve"> </w:t>
            </w:r>
            <w:proofErr w:type="spellStart"/>
            <w:r w:rsidRPr="00765B4B">
              <w:rPr>
                <w:rFonts w:ascii="Montserrat" w:hAnsi="Montserrat" w:cs="Arial"/>
                <w:b/>
                <w:bCs/>
                <w:color w:val="27344C"/>
                <w:sz w:val="22"/>
                <w:szCs w:val="22"/>
                <w:lang w:val="en-GB"/>
              </w:rPr>
              <w:t>realizarea</w:t>
            </w:r>
            <w:proofErr w:type="spellEnd"/>
            <w:r w:rsidRPr="00765B4B">
              <w:rPr>
                <w:rFonts w:ascii="Montserrat" w:hAnsi="Montserrat" w:cs="Arial"/>
                <w:b/>
                <w:bCs/>
                <w:color w:val="27344C"/>
                <w:sz w:val="22"/>
                <w:szCs w:val="22"/>
                <w:lang w:val="en-GB"/>
              </w:rPr>
              <w:t xml:space="preserve"> </w:t>
            </w:r>
            <w:proofErr w:type="spellStart"/>
            <w:r w:rsidRPr="00765B4B">
              <w:rPr>
                <w:rFonts w:ascii="Montserrat" w:hAnsi="Montserrat" w:cs="Arial"/>
                <w:b/>
                <w:bCs/>
                <w:color w:val="27344C"/>
                <w:sz w:val="22"/>
                <w:szCs w:val="22"/>
                <w:lang w:val="en-GB"/>
              </w:rPr>
              <w:t>activităților</w:t>
            </w:r>
            <w:proofErr w:type="spellEnd"/>
            <w:r w:rsidRPr="00765B4B">
              <w:rPr>
                <w:rFonts w:ascii="Montserrat" w:hAnsi="Montserrat" w:cs="Arial"/>
                <w:b/>
                <w:bCs/>
                <w:color w:val="27344C"/>
                <w:sz w:val="22"/>
                <w:szCs w:val="22"/>
                <w:lang w:val="en-GB"/>
              </w:rPr>
              <w:t xml:space="preserve"> de </w:t>
            </w:r>
            <w:proofErr w:type="spellStart"/>
            <w:r w:rsidRPr="00765B4B">
              <w:rPr>
                <w:rFonts w:ascii="Montserrat" w:hAnsi="Montserrat" w:cs="Arial"/>
                <w:b/>
                <w:bCs/>
                <w:color w:val="27344C"/>
                <w:sz w:val="22"/>
                <w:szCs w:val="22"/>
                <w:lang w:val="en-GB"/>
              </w:rPr>
              <w:t>comunicare</w:t>
            </w:r>
            <w:proofErr w:type="spellEnd"/>
            <w:r w:rsidRPr="00765B4B">
              <w:rPr>
                <w:rFonts w:ascii="Montserrat" w:hAnsi="Montserrat" w:cs="Arial"/>
                <w:b/>
                <w:bCs/>
                <w:color w:val="27344C"/>
                <w:sz w:val="22"/>
                <w:szCs w:val="22"/>
                <w:lang w:val="en-GB"/>
              </w:rPr>
              <w:t xml:space="preserve"> </w:t>
            </w:r>
            <w:proofErr w:type="spellStart"/>
            <w:r w:rsidRPr="00765B4B">
              <w:rPr>
                <w:rFonts w:ascii="Montserrat" w:hAnsi="Montserrat" w:cs="Arial"/>
                <w:b/>
                <w:bCs/>
                <w:color w:val="27344C"/>
                <w:sz w:val="22"/>
                <w:szCs w:val="22"/>
                <w:lang w:val="en-GB"/>
              </w:rPr>
              <w:t>și</w:t>
            </w:r>
            <w:proofErr w:type="spellEnd"/>
            <w:r w:rsidRPr="00765B4B">
              <w:rPr>
                <w:rFonts w:ascii="Montserrat" w:hAnsi="Montserrat" w:cs="Arial"/>
                <w:b/>
                <w:bCs/>
                <w:color w:val="27344C"/>
                <w:sz w:val="22"/>
                <w:szCs w:val="22"/>
                <w:lang w:val="en-GB"/>
              </w:rPr>
              <w:t xml:space="preserve"> </w:t>
            </w:r>
            <w:proofErr w:type="spellStart"/>
            <w:r w:rsidRPr="00765B4B">
              <w:rPr>
                <w:rFonts w:ascii="Montserrat" w:hAnsi="Montserrat" w:cs="Arial"/>
                <w:b/>
                <w:bCs/>
                <w:color w:val="27344C"/>
                <w:sz w:val="22"/>
                <w:szCs w:val="22"/>
                <w:lang w:val="en-GB"/>
              </w:rPr>
              <w:t>vizibilitate</w:t>
            </w:r>
            <w:proofErr w:type="spellEnd"/>
            <w:r w:rsidRPr="00765B4B">
              <w:rPr>
                <w:rFonts w:ascii="Montserrat" w:hAnsi="Montserrat" w:cs="Arial"/>
                <w:b/>
                <w:bCs/>
                <w:color w:val="27344C"/>
                <w:sz w:val="22"/>
                <w:szCs w:val="22"/>
                <w:lang w:val="en-GB"/>
              </w:rPr>
              <w:t xml:space="preserve"> </w:t>
            </w:r>
            <w:proofErr w:type="spellStart"/>
            <w:r w:rsidRPr="00765B4B">
              <w:rPr>
                <w:rFonts w:ascii="Montserrat" w:hAnsi="Montserrat" w:cs="Arial"/>
                <w:color w:val="27344C"/>
                <w:sz w:val="22"/>
                <w:szCs w:val="22"/>
                <w:lang w:val="en-GB"/>
              </w:rPr>
              <w:t>menționate</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în</w:t>
            </w:r>
            <w:proofErr w:type="spellEnd"/>
            <w:r w:rsidRPr="00765B4B">
              <w:rPr>
                <w:rFonts w:ascii="Montserrat" w:hAnsi="Montserrat" w:cs="Arial"/>
                <w:color w:val="27344C"/>
                <w:sz w:val="22"/>
                <w:szCs w:val="22"/>
                <w:lang w:val="en-GB"/>
              </w:rPr>
              <w:t xml:space="preserve"> GSF la </w:t>
            </w:r>
            <w:proofErr w:type="spellStart"/>
            <w:r w:rsidRPr="00765B4B">
              <w:rPr>
                <w:rFonts w:ascii="Montserrat" w:hAnsi="Montserrat" w:cs="Arial"/>
                <w:color w:val="27344C"/>
                <w:sz w:val="22"/>
                <w:szCs w:val="22"/>
                <w:lang w:val="en-GB"/>
              </w:rPr>
              <w:t>capitolul</w:t>
            </w:r>
            <w:proofErr w:type="spellEnd"/>
            <w:r w:rsidRPr="00765B4B">
              <w:rPr>
                <w:rFonts w:ascii="Montserrat" w:hAnsi="Montserrat" w:cs="Arial"/>
                <w:color w:val="27344C"/>
                <w:sz w:val="22"/>
                <w:szCs w:val="22"/>
                <w:lang w:val="en-GB"/>
              </w:rPr>
              <w:t xml:space="preserve"> 3.21 </w:t>
            </w:r>
            <w:proofErr w:type="spellStart"/>
            <w:r w:rsidRPr="00765B4B">
              <w:rPr>
                <w:rFonts w:ascii="Montserrat" w:hAnsi="Montserrat" w:cs="Arial"/>
                <w:color w:val="27344C"/>
                <w:sz w:val="22"/>
                <w:szCs w:val="22"/>
                <w:lang w:val="en-GB"/>
              </w:rPr>
              <w:t>și</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lastRenderedPageBreak/>
              <w:t>detaliate</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în</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Manualul</w:t>
            </w:r>
            <w:proofErr w:type="spellEnd"/>
            <w:r w:rsidRPr="00765B4B">
              <w:rPr>
                <w:rFonts w:ascii="Montserrat" w:hAnsi="Montserrat" w:cs="Arial"/>
                <w:color w:val="27344C"/>
                <w:sz w:val="22"/>
                <w:szCs w:val="22"/>
                <w:lang w:val="en-GB"/>
              </w:rPr>
              <w:t xml:space="preserve"> de </w:t>
            </w:r>
            <w:proofErr w:type="spellStart"/>
            <w:r w:rsidRPr="00765B4B">
              <w:rPr>
                <w:rFonts w:ascii="Montserrat" w:hAnsi="Montserrat" w:cs="Arial"/>
                <w:color w:val="27344C"/>
                <w:sz w:val="22"/>
                <w:szCs w:val="22"/>
                <w:lang w:val="en-GB"/>
              </w:rPr>
              <w:t>identitate</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vizuală</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pentru</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beneficiari</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obligatorii</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în</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conformitate</w:t>
            </w:r>
            <w:proofErr w:type="spellEnd"/>
            <w:r w:rsidRPr="00765B4B">
              <w:rPr>
                <w:rFonts w:ascii="Montserrat" w:hAnsi="Montserrat" w:cs="Arial"/>
                <w:color w:val="27344C"/>
                <w:sz w:val="22"/>
                <w:szCs w:val="22"/>
                <w:lang w:val="en-GB"/>
              </w:rPr>
              <w:t xml:space="preserve"> cu </w:t>
            </w:r>
            <w:proofErr w:type="spellStart"/>
            <w:r w:rsidRPr="00765B4B">
              <w:rPr>
                <w:rFonts w:ascii="Montserrat" w:hAnsi="Montserrat" w:cs="Arial"/>
                <w:color w:val="27344C"/>
                <w:sz w:val="22"/>
                <w:szCs w:val="22"/>
                <w:lang w:val="en-GB"/>
              </w:rPr>
              <w:t>prevederile</w:t>
            </w:r>
            <w:proofErr w:type="spellEnd"/>
            <w:r w:rsidRPr="00765B4B">
              <w:rPr>
                <w:rFonts w:ascii="Montserrat" w:hAnsi="Montserrat" w:cs="Arial"/>
                <w:color w:val="27344C"/>
                <w:sz w:val="22"/>
                <w:szCs w:val="22"/>
                <w:lang w:val="en-GB"/>
              </w:rPr>
              <w:t xml:space="preserve"> </w:t>
            </w:r>
            <w:proofErr w:type="spellStart"/>
            <w:r w:rsidRPr="00765B4B">
              <w:rPr>
                <w:rFonts w:ascii="Montserrat" w:hAnsi="Montserrat" w:cs="Arial"/>
                <w:color w:val="27344C"/>
                <w:sz w:val="22"/>
                <w:szCs w:val="22"/>
                <w:lang w:val="en-GB"/>
              </w:rPr>
              <w:t>contractului</w:t>
            </w:r>
            <w:proofErr w:type="spellEnd"/>
            <w:r w:rsidRPr="00765B4B">
              <w:rPr>
                <w:rFonts w:ascii="Montserrat" w:hAnsi="Montserrat" w:cs="Arial"/>
                <w:color w:val="27344C"/>
                <w:sz w:val="22"/>
                <w:szCs w:val="22"/>
                <w:lang w:val="en-GB"/>
              </w:rPr>
              <w:t xml:space="preserve"> de </w:t>
            </w:r>
            <w:proofErr w:type="spellStart"/>
            <w:r w:rsidRPr="00765B4B">
              <w:rPr>
                <w:rFonts w:ascii="Montserrat" w:hAnsi="Montserrat" w:cs="Arial"/>
                <w:color w:val="27344C"/>
                <w:sz w:val="22"/>
                <w:szCs w:val="22"/>
                <w:lang w:val="en-GB"/>
              </w:rPr>
              <w:t>finanţare</w:t>
            </w:r>
            <w:proofErr w:type="spellEnd"/>
            <w:r w:rsidRPr="00765B4B">
              <w:rPr>
                <w:rFonts w:ascii="Montserrat" w:hAnsi="Montserrat" w:cs="Arial"/>
                <w:color w:val="27344C"/>
                <w:sz w:val="22"/>
                <w:szCs w:val="22"/>
                <w:lang w:val="en-GB"/>
              </w:rPr>
              <w:t>.</w:t>
            </w:r>
          </w:p>
          <w:p w14:paraId="0F9164D9" w14:textId="6FAF3156" w:rsidR="0053466B" w:rsidRPr="00765B4B" w:rsidRDefault="0053466B" w:rsidP="00660271">
            <w:pPr>
              <w:pStyle w:val="ListParagraph"/>
              <w:numPr>
                <w:ilvl w:val="0"/>
                <w:numId w:val="20"/>
              </w:numPr>
              <w:spacing w:before="120" w:after="120"/>
              <w:ind w:left="487" w:hanging="357"/>
              <w:rPr>
                <w:rFonts w:ascii="Montserrat" w:hAnsi="Montserrat" w:cs="Arial"/>
                <w:color w:val="27344C"/>
                <w:sz w:val="22"/>
                <w:szCs w:val="22"/>
                <w:lang w:val="en-GB"/>
              </w:rPr>
            </w:pPr>
            <w:r w:rsidRPr="00765B4B">
              <w:rPr>
                <w:rFonts w:ascii="Montserrat" w:hAnsi="Montserrat" w:cs="Calibri"/>
                <w:color w:val="27344C"/>
                <w:sz w:val="22"/>
                <w:szCs w:val="22"/>
              </w:rPr>
              <w:t xml:space="preserve">Cheltuieli necesare pentru realizarea </w:t>
            </w:r>
            <w:r w:rsidRPr="00765B4B">
              <w:rPr>
                <w:rFonts w:ascii="Montserrat" w:hAnsi="Montserrat" w:cs="Calibri"/>
                <w:b/>
                <w:bCs/>
                <w:color w:val="27344C"/>
                <w:sz w:val="22"/>
                <w:szCs w:val="22"/>
              </w:rPr>
              <w:t>măsurilor soft</w:t>
            </w:r>
            <w:r w:rsidRPr="00765B4B">
              <w:rPr>
                <w:rFonts w:ascii="Montserrat" w:hAnsi="Montserrat" w:cs="Calibri"/>
                <w:color w:val="27344C"/>
                <w:sz w:val="22"/>
                <w:szCs w:val="22"/>
              </w:rPr>
              <w:t xml:space="preserve"> – </w:t>
            </w:r>
            <w:r w:rsidRPr="00765B4B">
              <w:rPr>
                <w:rFonts w:ascii="Montserrat" w:hAnsi="Montserrat" w:cs="Calibri"/>
                <w:b/>
                <w:bCs/>
                <w:color w:val="27344C"/>
                <w:sz w:val="22"/>
                <w:szCs w:val="22"/>
              </w:rPr>
              <w:t>Activități de promovare</w:t>
            </w:r>
            <w:r w:rsidRPr="00765B4B">
              <w:rPr>
                <w:rFonts w:ascii="Montserrat" w:hAnsi="Montserrat" w:cs="Calibri"/>
                <w:color w:val="27344C"/>
                <w:sz w:val="22"/>
                <w:szCs w:val="22"/>
              </w:rPr>
              <w:t xml:space="preserve"> a </w:t>
            </w:r>
            <w:r w:rsidR="00F46774" w:rsidRPr="00765B4B">
              <w:rPr>
                <w:rFonts w:ascii="Montserrat" w:hAnsi="Montserrat"/>
                <w:color w:val="27344C"/>
                <w:sz w:val="22"/>
                <w:szCs w:val="22"/>
                <w:shd w:val="clear" w:color="auto" w:fill="E6EFF3"/>
              </w:rPr>
              <w:t>proiectului de revitalizare și regenerare urbană</w:t>
            </w:r>
            <w:r w:rsidRPr="00765B4B">
              <w:rPr>
                <w:rFonts w:ascii="Montserrat" w:hAnsi="Montserrat"/>
                <w:color w:val="27344C"/>
                <w:sz w:val="22"/>
                <w:szCs w:val="22"/>
                <w:shd w:val="clear" w:color="auto" w:fill="E6EFF3"/>
              </w:rPr>
              <w:t xml:space="preserve"> -</w:t>
            </w:r>
            <w:r w:rsidRPr="00765B4B">
              <w:rPr>
                <w:rFonts w:ascii="Montserrat" w:hAnsi="Montserrat"/>
                <w:color w:val="27344C"/>
                <w:sz w:val="22"/>
                <w:szCs w:val="22"/>
                <w:shd w:val="clear" w:color="auto" w:fill="FFFFFF"/>
              </w:rPr>
              <w:t xml:space="preserve"> </w:t>
            </w:r>
            <w:r w:rsidRPr="00765B4B">
              <w:rPr>
                <w:rFonts w:ascii="Montserrat" w:hAnsi="Montserrat" w:cs="Calibri"/>
                <w:color w:val="27344C"/>
                <w:sz w:val="22"/>
                <w:szCs w:val="22"/>
              </w:rPr>
              <w:t xml:space="preserve">menționate la  capitolul 5.2.2 pct. </w:t>
            </w:r>
            <w:r w:rsidR="00F46774" w:rsidRPr="00765B4B">
              <w:rPr>
                <w:rFonts w:ascii="Montserrat" w:hAnsi="Montserrat" w:cs="Calibri"/>
                <w:color w:val="27344C"/>
                <w:sz w:val="22"/>
                <w:szCs w:val="22"/>
              </w:rPr>
              <w:t>C, lit.</w:t>
            </w:r>
            <w:r w:rsidRPr="00765B4B">
              <w:rPr>
                <w:rFonts w:ascii="Montserrat" w:hAnsi="Montserrat" w:cs="Calibri"/>
                <w:color w:val="27344C"/>
                <w:sz w:val="22"/>
                <w:szCs w:val="22"/>
              </w:rPr>
              <w:t xml:space="preserve"> b) din GSF.</w:t>
            </w:r>
          </w:p>
        </w:tc>
      </w:tr>
      <w:tr w:rsidR="0053466B" w:rsidRPr="00867592" w14:paraId="65EE6C85" w14:textId="77777777" w:rsidTr="00660271">
        <w:tc>
          <w:tcPr>
            <w:tcW w:w="3514" w:type="dxa"/>
            <w:vMerge/>
            <w:shd w:val="clear" w:color="auto" w:fill="E6EFF3"/>
          </w:tcPr>
          <w:p w14:paraId="3EC5A991" w14:textId="77777777" w:rsidR="0053466B" w:rsidRPr="0007421E" w:rsidRDefault="0053466B" w:rsidP="00660271">
            <w:pPr>
              <w:spacing w:before="120" w:after="120" w:line="240" w:lineRule="auto"/>
              <w:ind w:right="-386"/>
              <w:rPr>
                <w:rFonts w:ascii="Montserrat" w:hAnsi="Montserrat" w:cs="Arial"/>
                <w:sz w:val="22"/>
                <w:szCs w:val="22"/>
                <w:lang w:val="ro-RO"/>
              </w:rPr>
            </w:pPr>
          </w:p>
        </w:tc>
        <w:tc>
          <w:tcPr>
            <w:tcW w:w="1843" w:type="dxa"/>
            <w:vMerge/>
            <w:shd w:val="clear" w:color="auto" w:fill="E6EFF3"/>
          </w:tcPr>
          <w:p w14:paraId="4006E25D" w14:textId="77777777" w:rsidR="0053466B" w:rsidRPr="0007421E" w:rsidRDefault="0053466B" w:rsidP="00660271">
            <w:pPr>
              <w:pStyle w:val="ListParagraph"/>
              <w:spacing w:before="120" w:after="120"/>
              <w:ind w:left="36"/>
              <w:rPr>
                <w:rFonts w:ascii="Montserrat" w:hAnsi="Montserrat" w:cs="Arial"/>
                <w:color w:val="27344C"/>
                <w:sz w:val="22"/>
                <w:szCs w:val="22"/>
              </w:rPr>
            </w:pPr>
          </w:p>
        </w:tc>
        <w:tc>
          <w:tcPr>
            <w:tcW w:w="2022" w:type="dxa"/>
            <w:vMerge/>
            <w:shd w:val="clear" w:color="auto" w:fill="E6EFF3"/>
          </w:tcPr>
          <w:p w14:paraId="6326D696" w14:textId="77777777" w:rsidR="0053466B" w:rsidRPr="0007421E" w:rsidRDefault="0053466B" w:rsidP="00660271">
            <w:pPr>
              <w:spacing w:before="120" w:after="120" w:line="240" w:lineRule="auto"/>
              <w:jc w:val="both"/>
              <w:rPr>
                <w:rFonts w:ascii="Montserrat" w:hAnsi="Montserrat" w:cs="Arial"/>
                <w:sz w:val="22"/>
                <w:szCs w:val="22"/>
              </w:rPr>
            </w:pPr>
          </w:p>
        </w:tc>
        <w:tc>
          <w:tcPr>
            <w:tcW w:w="7959" w:type="dxa"/>
            <w:shd w:val="clear" w:color="auto" w:fill="E6EFF3"/>
          </w:tcPr>
          <w:p w14:paraId="06C62A73" w14:textId="77777777" w:rsidR="0053466B" w:rsidRPr="00765B4B" w:rsidRDefault="0053466B" w:rsidP="00660271">
            <w:pPr>
              <w:spacing w:before="120" w:after="120" w:line="240" w:lineRule="auto"/>
              <w:jc w:val="both"/>
              <w:rPr>
                <w:rFonts w:ascii="Montserrat" w:hAnsi="Montserrat" w:cs="Arial"/>
                <w:sz w:val="22"/>
                <w:szCs w:val="22"/>
                <w:lang w:val="ro-RO"/>
              </w:rPr>
            </w:pPr>
            <w:r w:rsidRPr="00765B4B">
              <w:rPr>
                <w:rFonts w:ascii="Montserrat" w:hAnsi="Montserrat" w:cs="Arial"/>
                <w:b/>
                <w:bCs/>
                <w:sz w:val="22"/>
                <w:szCs w:val="22"/>
              </w:rPr>
              <w:t>Consultanța/Managementul de proiect</w:t>
            </w:r>
            <w:r w:rsidRPr="00765B4B">
              <w:rPr>
                <w:rFonts w:ascii="Montserrat" w:hAnsi="Montserrat" w:cs="Arial"/>
                <w:sz w:val="22"/>
                <w:szCs w:val="22"/>
              </w:rPr>
              <w:t xml:space="preserve"> pentru obiectivul de investiții</w:t>
            </w:r>
            <w:r w:rsidRPr="00765B4B">
              <w:rPr>
                <w:rFonts w:ascii="Montserrat" w:hAnsi="Montserrat" w:cs="Arial"/>
                <w:sz w:val="22"/>
                <w:szCs w:val="22"/>
                <w:lang w:val="ro-RO"/>
              </w:rPr>
              <w:t>:</w:t>
            </w:r>
          </w:p>
          <w:p w14:paraId="7B57221D" w14:textId="77777777" w:rsidR="0053466B" w:rsidRPr="00765B4B" w:rsidRDefault="0053466B" w:rsidP="00660271">
            <w:pPr>
              <w:pStyle w:val="ListParagraph"/>
              <w:numPr>
                <w:ilvl w:val="0"/>
                <w:numId w:val="11"/>
              </w:numPr>
              <w:spacing w:before="120" w:after="120"/>
              <w:ind w:left="316"/>
              <w:rPr>
                <w:rFonts w:ascii="Montserrat" w:hAnsi="Montserrat" w:cs="Arial"/>
                <w:color w:val="27344C"/>
                <w:sz w:val="22"/>
                <w:szCs w:val="22"/>
                <w:lang w:val="en-US"/>
              </w:rPr>
            </w:pPr>
            <w:r w:rsidRPr="00765B4B">
              <w:rPr>
                <w:rFonts w:ascii="Montserrat" w:hAnsi="Montserrat" w:cs="Arial"/>
                <w:color w:val="27344C"/>
                <w:sz w:val="22"/>
                <w:szCs w:val="22"/>
                <w:lang w:val="en-US"/>
              </w:rPr>
              <w:t xml:space="preserve">Plata </w:t>
            </w:r>
            <w:proofErr w:type="spellStart"/>
            <w:r w:rsidRPr="00765B4B">
              <w:rPr>
                <w:rFonts w:ascii="Montserrat" w:hAnsi="Montserrat" w:cs="Arial"/>
                <w:color w:val="27344C"/>
                <w:sz w:val="22"/>
                <w:szCs w:val="22"/>
                <w:lang w:val="en-US"/>
              </w:rPr>
              <w:t>serviciilor</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consultanţă</w:t>
            </w:r>
            <w:proofErr w:type="spellEnd"/>
            <w:r w:rsidRPr="00765B4B">
              <w:rPr>
                <w:rFonts w:ascii="Montserrat" w:hAnsi="Montserrat" w:cs="Arial"/>
                <w:color w:val="27344C"/>
                <w:sz w:val="22"/>
                <w:szCs w:val="22"/>
                <w:lang w:val="en-US"/>
              </w:rPr>
              <w:t xml:space="preserve"> la </w:t>
            </w:r>
            <w:proofErr w:type="spellStart"/>
            <w:r w:rsidRPr="00765B4B">
              <w:rPr>
                <w:rFonts w:ascii="Montserrat" w:hAnsi="Montserrat" w:cs="Arial"/>
                <w:color w:val="27344C"/>
                <w:sz w:val="22"/>
                <w:szCs w:val="22"/>
                <w:lang w:val="en-US"/>
              </w:rPr>
              <w:t>elaborarea</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cererii</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finanțare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și</w:t>
            </w:r>
            <w:proofErr w:type="spellEnd"/>
            <w:r w:rsidRPr="00765B4B">
              <w:rPr>
                <w:rFonts w:ascii="Montserrat" w:hAnsi="Montserrat" w:cs="Arial"/>
                <w:color w:val="27344C"/>
                <w:sz w:val="22"/>
                <w:szCs w:val="22"/>
                <w:lang w:val="en-US"/>
              </w:rPr>
              <w:t xml:space="preserve"> a </w:t>
            </w:r>
            <w:proofErr w:type="spellStart"/>
            <w:r w:rsidRPr="00765B4B">
              <w:rPr>
                <w:rFonts w:ascii="Montserrat" w:hAnsi="Montserrat" w:cs="Arial"/>
                <w:color w:val="27344C"/>
                <w:sz w:val="22"/>
                <w:szCs w:val="22"/>
                <w:lang w:val="en-US"/>
              </w:rPr>
              <w:t>tuturor</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studiilor</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necesare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întocmirii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acesteia</w:t>
            </w:r>
            <w:proofErr w:type="spellEnd"/>
            <w:r w:rsidRPr="00765B4B">
              <w:rPr>
                <w:rFonts w:ascii="Montserrat" w:hAnsi="Montserrat" w:cs="Arial"/>
                <w:color w:val="27344C"/>
                <w:sz w:val="22"/>
                <w:szCs w:val="22"/>
                <w:lang w:val="en-US"/>
              </w:rPr>
              <w:t>;</w:t>
            </w:r>
          </w:p>
          <w:p w14:paraId="58C4B668" w14:textId="77777777" w:rsidR="0053466B" w:rsidRPr="00765B4B" w:rsidRDefault="0053466B" w:rsidP="00660271">
            <w:pPr>
              <w:pStyle w:val="ListParagraph"/>
              <w:numPr>
                <w:ilvl w:val="0"/>
                <w:numId w:val="11"/>
              </w:numPr>
              <w:spacing w:before="120" w:after="120"/>
              <w:ind w:left="316"/>
              <w:rPr>
                <w:rFonts w:ascii="Montserrat" w:hAnsi="Montserrat" w:cs="Arial"/>
                <w:color w:val="27344C"/>
                <w:sz w:val="22"/>
                <w:szCs w:val="22"/>
                <w:lang w:val="en-US"/>
              </w:rPr>
            </w:pPr>
            <w:r w:rsidRPr="00765B4B">
              <w:rPr>
                <w:rFonts w:ascii="Montserrat" w:hAnsi="Montserrat" w:cs="Arial"/>
                <w:color w:val="27344C"/>
                <w:sz w:val="22"/>
                <w:szCs w:val="22"/>
                <w:lang w:val="en-US"/>
              </w:rPr>
              <w:t xml:space="preserve">Plata </w:t>
            </w:r>
            <w:proofErr w:type="spellStart"/>
            <w:r w:rsidRPr="00765B4B">
              <w:rPr>
                <w:rFonts w:ascii="Montserrat" w:hAnsi="Montserrat" w:cs="Arial"/>
                <w:color w:val="27344C"/>
                <w:sz w:val="22"/>
                <w:szCs w:val="22"/>
                <w:lang w:val="en-US"/>
              </w:rPr>
              <w:t>serviciilor</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consultanţă</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în</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domeniul</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managementului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execuţiei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investiţiei</w:t>
            </w:r>
            <w:proofErr w:type="spellEnd"/>
            <w:r w:rsidRPr="00765B4B">
              <w:rPr>
                <w:rFonts w:ascii="Montserrat" w:hAnsi="Montserrat" w:cs="Arial"/>
                <w:color w:val="27344C"/>
                <w:sz w:val="22"/>
                <w:szCs w:val="22"/>
                <w:lang w:val="en-US"/>
              </w:rPr>
              <w:t>;</w:t>
            </w:r>
          </w:p>
          <w:p w14:paraId="0D96A800" w14:textId="2F04A3DC" w:rsidR="0053466B" w:rsidRPr="00765B4B" w:rsidRDefault="0053466B" w:rsidP="00660271">
            <w:pPr>
              <w:pStyle w:val="ListParagraph"/>
              <w:numPr>
                <w:ilvl w:val="0"/>
                <w:numId w:val="11"/>
              </w:numPr>
              <w:spacing w:before="120" w:after="120"/>
              <w:ind w:left="316"/>
              <w:rPr>
                <w:rFonts w:ascii="Montserrat" w:hAnsi="Montserrat" w:cs="Arial"/>
                <w:color w:val="27344C"/>
                <w:sz w:val="22"/>
                <w:szCs w:val="22"/>
                <w:lang w:val="en-US"/>
              </w:rPr>
            </w:pPr>
            <w:proofErr w:type="spellStart"/>
            <w:r w:rsidRPr="00765B4B">
              <w:rPr>
                <w:rFonts w:ascii="Montserrat" w:hAnsi="Montserrat" w:cs="Arial"/>
                <w:color w:val="27344C"/>
                <w:sz w:val="22"/>
                <w:szCs w:val="22"/>
                <w:lang w:val="en-US"/>
              </w:rPr>
              <w:t>Serviciile</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consultanţă</w:t>
            </w:r>
            <w:proofErr w:type="spellEnd"/>
            <w:r w:rsidRPr="00765B4B">
              <w:rPr>
                <w:rFonts w:ascii="Montserrat" w:hAnsi="Montserrat" w:cs="Arial"/>
                <w:color w:val="27344C"/>
                <w:sz w:val="22"/>
                <w:szCs w:val="22"/>
                <w:lang w:val="en-US"/>
              </w:rPr>
              <w:t>/</w:t>
            </w:r>
            <w:proofErr w:type="spellStart"/>
            <w:r w:rsidRPr="00765B4B">
              <w:rPr>
                <w:rFonts w:ascii="Montserrat" w:hAnsi="Montserrat" w:cs="Arial"/>
                <w:color w:val="27344C"/>
                <w:sz w:val="22"/>
                <w:szCs w:val="22"/>
                <w:lang w:val="en-US"/>
              </w:rPr>
              <w:t>asistenţă</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juridică</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în</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scopul</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elaborării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documentaţiei</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atribuire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şi</w:t>
            </w:r>
            <w:proofErr w:type="spellEnd"/>
            <w:r w:rsidRPr="00765B4B">
              <w:rPr>
                <w:rFonts w:ascii="Montserrat" w:hAnsi="Montserrat" w:cs="Arial"/>
                <w:color w:val="27344C"/>
                <w:sz w:val="22"/>
                <w:szCs w:val="22"/>
                <w:lang w:val="en-US"/>
              </w:rPr>
              <w:t>/</w:t>
            </w:r>
            <w:proofErr w:type="spellStart"/>
            <w:r w:rsidRPr="00765B4B">
              <w:rPr>
                <w:rFonts w:ascii="Montserrat" w:hAnsi="Montserrat" w:cs="Arial"/>
                <w:color w:val="27344C"/>
                <w:sz w:val="22"/>
                <w:szCs w:val="22"/>
                <w:lang w:val="en-US"/>
              </w:rPr>
              <w:t>sau</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aplicării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procedurilor</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atribuire</w:t>
            </w:r>
            <w:proofErr w:type="spellEnd"/>
            <w:r w:rsidRPr="00765B4B">
              <w:rPr>
                <w:rFonts w:ascii="Montserrat" w:hAnsi="Montserrat" w:cs="Arial"/>
                <w:color w:val="27344C"/>
                <w:sz w:val="22"/>
                <w:szCs w:val="22"/>
                <w:lang w:val="en-US"/>
              </w:rPr>
              <w:t xml:space="preserve"> a </w:t>
            </w:r>
            <w:proofErr w:type="spellStart"/>
            <w:r w:rsidRPr="00765B4B">
              <w:rPr>
                <w:rFonts w:ascii="Montserrat" w:hAnsi="Montserrat" w:cs="Arial"/>
                <w:color w:val="27344C"/>
                <w:sz w:val="22"/>
                <w:szCs w:val="22"/>
                <w:lang w:val="en-US"/>
              </w:rPr>
              <w:t>contractelor</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achiziţie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publică</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dacă</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este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cazul</w:t>
            </w:r>
            <w:proofErr w:type="spellEnd"/>
            <w:r w:rsidRPr="00765B4B">
              <w:rPr>
                <w:rFonts w:ascii="Montserrat" w:hAnsi="Montserrat" w:cs="Arial"/>
                <w:color w:val="27344C"/>
                <w:sz w:val="22"/>
                <w:szCs w:val="22"/>
                <w:lang w:val="en-US"/>
              </w:rPr>
              <w:t>;</w:t>
            </w:r>
          </w:p>
          <w:p w14:paraId="6403194C" w14:textId="67B7B0E9" w:rsidR="0053466B" w:rsidRPr="00765B4B" w:rsidRDefault="0053466B" w:rsidP="00660271">
            <w:pPr>
              <w:pStyle w:val="ListParagraph"/>
              <w:numPr>
                <w:ilvl w:val="0"/>
                <w:numId w:val="11"/>
              </w:numPr>
              <w:spacing w:before="120" w:after="120"/>
              <w:ind w:left="316"/>
              <w:rPr>
                <w:rFonts w:ascii="Montserrat" w:hAnsi="Montserrat" w:cs="Arial"/>
                <w:color w:val="27344C"/>
                <w:sz w:val="22"/>
                <w:szCs w:val="22"/>
                <w:lang w:val="en-US"/>
              </w:rPr>
            </w:pPr>
            <w:r w:rsidRPr="00765B4B">
              <w:rPr>
                <w:rFonts w:ascii="Montserrat" w:hAnsi="Montserrat" w:cs="Arial"/>
                <w:color w:val="27344C"/>
                <w:sz w:val="22"/>
                <w:szCs w:val="22"/>
                <w:lang w:val="en-US"/>
              </w:rPr>
              <w:t xml:space="preserve">Plata </w:t>
            </w:r>
            <w:proofErr w:type="spellStart"/>
            <w:r w:rsidRPr="00765B4B">
              <w:rPr>
                <w:rFonts w:ascii="Montserrat" w:hAnsi="Montserrat" w:cs="Arial"/>
                <w:color w:val="27344C"/>
                <w:sz w:val="22"/>
                <w:szCs w:val="22"/>
                <w:lang w:val="en-US"/>
              </w:rPr>
              <w:t>serviciilor</w:t>
            </w:r>
            <w:proofErr w:type="spellEnd"/>
            <w:r w:rsidRPr="00765B4B">
              <w:rPr>
                <w:rFonts w:ascii="Montserrat" w:hAnsi="Montserrat" w:cs="Arial"/>
                <w:color w:val="27344C"/>
                <w:sz w:val="22"/>
                <w:szCs w:val="22"/>
                <w:lang w:val="en-US"/>
              </w:rPr>
              <w:t xml:space="preserve"> de </w:t>
            </w:r>
            <w:proofErr w:type="spellStart"/>
            <w:r w:rsidRPr="00765B4B">
              <w:rPr>
                <w:rFonts w:ascii="Montserrat" w:hAnsi="Montserrat" w:cs="Arial"/>
                <w:color w:val="27344C"/>
                <w:sz w:val="22"/>
                <w:szCs w:val="22"/>
                <w:lang w:val="en-US"/>
              </w:rPr>
              <w:t>evaluare</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efectuate</w:t>
            </w:r>
            <w:proofErr w:type="spellEnd"/>
            <w:r w:rsidRPr="00765B4B">
              <w:rPr>
                <w:rFonts w:ascii="Montserrat" w:hAnsi="Montserrat" w:cs="Arial"/>
                <w:color w:val="27344C"/>
                <w:sz w:val="22"/>
                <w:szCs w:val="22"/>
                <w:lang w:val="en-US"/>
              </w:rPr>
              <w:t xml:space="preserve"> de un expert ANEVAR, </w:t>
            </w:r>
            <w:proofErr w:type="spellStart"/>
            <w:r w:rsidRPr="00765B4B">
              <w:rPr>
                <w:rFonts w:ascii="Montserrat" w:hAnsi="Montserrat" w:cs="Arial"/>
                <w:color w:val="27344C"/>
                <w:sz w:val="22"/>
                <w:szCs w:val="22"/>
                <w:lang w:val="en-US"/>
              </w:rPr>
              <w:t>în</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vederea</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stabilirii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valorii</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terenurilor</w:t>
            </w:r>
            <w:proofErr w:type="spellEnd"/>
            <w:r w:rsidRPr="00765B4B">
              <w:rPr>
                <w:rFonts w:ascii="Montserrat" w:hAnsi="Montserrat" w:cs="Arial"/>
                <w:color w:val="27344C"/>
                <w:sz w:val="22"/>
                <w:szCs w:val="22"/>
                <w:lang w:val="en-US"/>
              </w:rPr>
              <w:t xml:space="preserve"> </w:t>
            </w:r>
            <w:proofErr w:type="spellStart"/>
            <w:r w:rsidRPr="00765B4B">
              <w:rPr>
                <w:rFonts w:ascii="Montserrat" w:hAnsi="Montserrat" w:cs="Arial"/>
                <w:color w:val="27344C"/>
                <w:sz w:val="22"/>
                <w:szCs w:val="22"/>
                <w:lang w:val="en-US"/>
              </w:rPr>
              <w:t>achiziționate</w:t>
            </w:r>
            <w:proofErr w:type="spellEnd"/>
            <w:r w:rsidRPr="00765B4B">
              <w:rPr>
                <w:rFonts w:ascii="Montserrat" w:hAnsi="Montserrat" w:cs="Arial"/>
                <w:color w:val="27344C"/>
                <w:sz w:val="22"/>
                <w:szCs w:val="22"/>
                <w:lang w:val="en-US"/>
              </w:rPr>
              <w:t>.</w:t>
            </w:r>
          </w:p>
        </w:tc>
      </w:tr>
      <w:tr w:rsidR="0053466B" w:rsidRPr="00867592" w14:paraId="4639F31F" w14:textId="77777777" w:rsidTr="00660271">
        <w:tc>
          <w:tcPr>
            <w:tcW w:w="3514" w:type="dxa"/>
            <w:vMerge/>
            <w:shd w:val="clear" w:color="auto" w:fill="E6EFF3"/>
          </w:tcPr>
          <w:p w14:paraId="56BE2303" w14:textId="77777777" w:rsidR="0053466B" w:rsidRPr="0007421E" w:rsidRDefault="0053466B" w:rsidP="00660271">
            <w:pPr>
              <w:spacing w:before="120" w:after="120" w:line="240" w:lineRule="auto"/>
              <w:ind w:right="-386"/>
              <w:rPr>
                <w:rFonts w:ascii="Montserrat" w:hAnsi="Montserrat" w:cs="Arial"/>
                <w:sz w:val="22"/>
                <w:szCs w:val="22"/>
                <w:lang w:val="ro-RO"/>
              </w:rPr>
            </w:pPr>
          </w:p>
        </w:tc>
        <w:tc>
          <w:tcPr>
            <w:tcW w:w="1843" w:type="dxa"/>
            <w:vMerge/>
            <w:shd w:val="clear" w:color="auto" w:fill="E6EFF3"/>
          </w:tcPr>
          <w:p w14:paraId="57520B45" w14:textId="5E409A82" w:rsidR="0053466B" w:rsidRPr="0007421E" w:rsidRDefault="0053466B" w:rsidP="00660271">
            <w:pPr>
              <w:pStyle w:val="ListParagraph"/>
              <w:spacing w:before="120" w:after="120"/>
              <w:ind w:left="36"/>
              <w:rPr>
                <w:rFonts w:ascii="Montserrat" w:hAnsi="Montserrat" w:cs="Arial"/>
                <w:color w:val="27344C"/>
                <w:sz w:val="22"/>
                <w:szCs w:val="22"/>
              </w:rPr>
            </w:pPr>
          </w:p>
        </w:tc>
        <w:tc>
          <w:tcPr>
            <w:tcW w:w="2022" w:type="dxa"/>
            <w:vMerge/>
            <w:shd w:val="clear" w:color="auto" w:fill="E6EFF3"/>
          </w:tcPr>
          <w:p w14:paraId="01874677" w14:textId="77777777" w:rsidR="0053466B" w:rsidRPr="0007421E" w:rsidRDefault="0053466B" w:rsidP="00660271">
            <w:pPr>
              <w:spacing w:before="120" w:after="120" w:line="240" w:lineRule="auto"/>
              <w:jc w:val="both"/>
              <w:rPr>
                <w:rFonts w:ascii="Montserrat" w:hAnsi="Montserrat" w:cs="Arial"/>
                <w:sz w:val="22"/>
                <w:szCs w:val="22"/>
              </w:rPr>
            </w:pPr>
          </w:p>
        </w:tc>
        <w:tc>
          <w:tcPr>
            <w:tcW w:w="7959" w:type="dxa"/>
            <w:shd w:val="clear" w:color="auto" w:fill="E6EFF3"/>
          </w:tcPr>
          <w:p w14:paraId="3DA6E207" w14:textId="3830C3A1" w:rsidR="0053466B" w:rsidRPr="00765B4B" w:rsidRDefault="0053466B" w:rsidP="00660271">
            <w:pPr>
              <w:spacing w:before="120" w:after="120" w:line="240" w:lineRule="auto"/>
              <w:jc w:val="both"/>
              <w:rPr>
                <w:rFonts w:ascii="Montserrat" w:hAnsi="Montserrat" w:cs="Arial"/>
                <w:b/>
                <w:bCs/>
                <w:sz w:val="22"/>
                <w:szCs w:val="22"/>
              </w:rPr>
            </w:pPr>
            <w:r w:rsidRPr="00765B4B">
              <w:rPr>
                <w:rFonts w:ascii="Montserrat" w:hAnsi="Montserrat" w:cs="Arial"/>
                <w:b/>
                <w:bCs/>
                <w:sz w:val="22"/>
                <w:szCs w:val="22"/>
              </w:rPr>
              <w:t>Audit financiar extern</w:t>
            </w:r>
          </w:p>
        </w:tc>
      </w:tr>
    </w:tbl>
    <w:p w14:paraId="5F63C6C1" w14:textId="23FCF1AB" w:rsidR="0011748E" w:rsidRPr="00867592" w:rsidRDefault="0011748E" w:rsidP="00630D44">
      <w:pPr>
        <w:spacing w:line="240" w:lineRule="auto"/>
        <w:jc w:val="both"/>
        <w:rPr>
          <w:rFonts w:ascii="Montserrat" w:hAnsi="Montserrat" w:cs="Arial"/>
          <w:i/>
          <w:iCs/>
          <w:sz w:val="22"/>
          <w:szCs w:val="22"/>
          <w:highlight w:val="yellow"/>
        </w:rPr>
      </w:pPr>
    </w:p>
    <w:p w14:paraId="39CFF487" w14:textId="77777777" w:rsidR="0011748E" w:rsidRPr="00867592" w:rsidRDefault="0011748E">
      <w:pPr>
        <w:spacing w:line="240" w:lineRule="auto"/>
        <w:rPr>
          <w:rFonts w:ascii="Montserrat" w:hAnsi="Montserrat" w:cs="Arial"/>
          <w:i/>
          <w:iCs/>
          <w:sz w:val="22"/>
          <w:szCs w:val="22"/>
          <w:highlight w:val="yellow"/>
        </w:rPr>
      </w:pPr>
      <w:r w:rsidRPr="00867592">
        <w:rPr>
          <w:rFonts w:ascii="Montserrat" w:hAnsi="Montserrat" w:cs="Arial"/>
          <w:i/>
          <w:iCs/>
          <w:sz w:val="22"/>
          <w:szCs w:val="22"/>
          <w:highlight w:val="yellow"/>
        </w:rPr>
        <w:br w:type="page"/>
      </w:r>
    </w:p>
    <w:p w14:paraId="22C55E73" w14:textId="77777777" w:rsidR="000C593E" w:rsidRPr="00867592" w:rsidRDefault="000C593E" w:rsidP="00630D44">
      <w:pPr>
        <w:spacing w:line="240" w:lineRule="auto"/>
        <w:jc w:val="both"/>
        <w:rPr>
          <w:rFonts w:ascii="Montserrat" w:hAnsi="Montserrat" w:cs="Arial"/>
          <w:i/>
          <w:iCs/>
          <w:sz w:val="22"/>
          <w:szCs w:val="22"/>
          <w:highlight w:val="yellow"/>
        </w:rPr>
      </w:pPr>
    </w:p>
    <w:p w14:paraId="11CCC2DE" w14:textId="1211D6C1" w:rsidR="00353036" w:rsidRPr="00867592" w:rsidRDefault="00353036" w:rsidP="00630D44">
      <w:pPr>
        <w:pStyle w:val="Normal1"/>
        <w:spacing w:before="0" w:after="0"/>
        <w:rPr>
          <w:rFonts w:ascii="Montserrat" w:hAnsi="Montserrat" w:cs="Arial"/>
          <w:b/>
          <w:bCs/>
          <w:color w:val="27344C"/>
          <w:sz w:val="22"/>
          <w:szCs w:val="22"/>
        </w:rPr>
      </w:pPr>
      <w:r w:rsidRPr="00867592">
        <w:rPr>
          <w:rFonts w:ascii="Montserrat" w:hAnsi="Montserrat" w:cs="Arial"/>
          <w:b/>
          <w:bCs/>
          <w:color w:val="27344C"/>
          <w:sz w:val="22"/>
          <w:szCs w:val="22"/>
        </w:rPr>
        <w:t>B. Cheltuieli excluse de la finanțare:</w:t>
      </w:r>
    </w:p>
    <w:p w14:paraId="51686215" w14:textId="77777777" w:rsidR="0075082F" w:rsidRPr="00867592" w:rsidRDefault="0075082F" w:rsidP="00630D44">
      <w:pPr>
        <w:pStyle w:val="Normal1"/>
        <w:spacing w:before="0" w:after="0"/>
        <w:rPr>
          <w:rFonts w:ascii="Montserrat" w:hAnsi="Montserrat" w:cs="Arial"/>
          <w:b/>
          <w:bCs/>
          <w:color w:val="27344C"/>
          <w:sz w:val="22"/>
          <w:szCs w:val="22"/>
        </w:rPr>
      </w:pPr>
    </w:p>
    <w:tbl>
      <w:tblPr>
        <w:tblStyle w:val="TableGrid"/>
        <w:tblW w:w="14857" w:type="dxa"/>
        <w:tblInd w:w="-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14857"/>
      </w:tblGrid>
      <w:tr w:rsidR="0007421E" w:rsidRPr="0007421E" w14:paraId="30314BB2" w14:textId="77777777" w:rsidTr="0086527A">
        <w:trPr>
          <w:trHeight w:val="573"/>
        </w:trPr>
        <w:tc>
          <w:tcPr>
            <w:tcW w:w="14857" w:type="dxa"/>
            <w:shd w:val="clear" w:color="auto" w:fill="E6EFF3"/>
            <w:vAlign w:val="center"/>
          </w:tcPr>
          <w:p w14:paraId="775C6F93"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cheltuieli efectuate înainte de 01.01.2021 conform prevederilor art. 63, alin. (2) din Regulamentul (UE) nr.1060/2021;</w:t>
            </w:r>
          </w:p>
        </w:tc>
      </w:tr>
      <w:tr w:rsidR="0007421E" w:rsidRPr="0007421E" w14:paraId="0461CF56" w14:textId="77777777" w:rsidTr="0086527A">
        <w:trPr>
          <w:trHeight w:val="1317"/>
        </w:trPr>
        <w:tc>
          <w:tcPr>
            <w:tcW w:w="14857" w:type="dxa"/>
            <w:shd w:val="clear" w:color="auto" w:fill="E6EFF3"/>
            <w:vAlign w:val="center"/>
          </w:tcPr>
          <w:p w14:paraId="6E31B7B7"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07421E" w:rsidRPr="0007421E" w14:paraId="55F1F98D" w14:textId="77777777" w:rsidTr="0086527A">
        <w:trPr>
          <w:trHeight w:val="993"/>
        </w:trPr>
        <w:tc>
          <w:tcPr>
            <w:tcW w:w="14857" w:type="dxa"/>
            <w:shd w:val="clear" w:color="auto" w:fill="E6EFF3"/>
            <w:vAlign w:val="center"/>
          </w:tcPr>
          <w:p w14:paraId="375BC06D"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 xml:space="preserve">cheltuielile aferente operațiunilor care fac obiectul uneia dintre situațiile prevăzute la art. 65 alin. (1) și (2) din Regulamentul (UE) 2021/1060, care afectează caracterul durabil al operațiunilor, </w:t>
            </w:r>
            <w:bookmarkStart w:id="0" w:name="_Hlk98408188"/>
            <w:r w:rsidRPr="0007421E">
              <w:rPr>
                <w:rFonts w:ascii="Montserrat" w:hAnsi="Montserrat" w:cs="Arial"/>
                <w:color w:val="27344C"/>
                <w:sz w:val="22"/>
                <w:szCs w:val="22"/>
              </w:rPr>
              <w:t>devin neeligibile, proporțional cu perioada de neconformitate</w:t>
            </w:r>
            <w:bookmarkEnd w:id="0"/>
            <w:r w:rsidRPr="0007421E">
              <w:rPr>
                <w:rFonts w:ascii="Montserrat" w:hAnsi="Montserrat" w:cs="Arial"/>
                <w:color w:val="27344C"/>
                <w:sz w:val="22"/>
                <w:szCs w:val="22"/>
              </w:rPr>
              <w:t>;</w:t>
            </w:r>
          </w:p>
        </w:tc>
      </w:tr>
      <w:tr w:rsidR="0007421E" w:rsidRPr="0007421E" w14:paraId="6A41130C" w14:textId="77777777" w:rsidTr="0086527A">
        <w:trPr>
          <w:trHeight w:val="698"/>
        </w:trPr>
        <w:tc>
          <w:tcPr>
            <w:tcW w:w="14857" w:type="dxa"/>
            <w:shd w:val="clear" w:color="auto" w:fill="E6EFF3"/>
            <w:vAlign w:val="center"/>
          </w:tcPr>
          <w:p w14:paraId="3EFF7BE7"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cheltuielile efectuate în sprijinul relocării, conform prevederilor art. 66, alin (1) din Regulamentul (UE) nr.1060/2021;</w:t>
            </w:r>
          </w:p>
        </w:tc>
      </w:tr>
      <w:tr w:rsidR="0007421E" w:rsidRPr="0007421E" w14:paraId="47006BF3" w14:textId="77777777" w:rsidTr="0086527A">
        <w:trPr>
          <w:trHeight w:val="650"/>
        </w:trPr>
        <w:tc>
          <w:tcPr>
            <w:tcW w:w="14857" w:type="dxa"/>
            <w:shd w:val="clear" w:color="auto" w:fill="E6EFF3"/>
            <w:vAlign w:val="center"/>
          </w:tcPr>
          <w:p w14:paraId="5D84B429"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cheltuielile excluse de la finanțare potrivit art. 7 alin. (1), (4) și (5) din Regulamentul (UE) 2021/1058;</w:t>
            </w:r>
          </w:p>
        </w:tc>
      </w:tr>
      <w:tr w:rsidR="0007421E" w:rsidRPr="0007421E" w14:paraId="49939C44" w14:textId="77777777" w:rsidTr="0086527A">
        <w:trPr>
          <w:trHeight w:val="650"/>
        </w:trPr>
        <w:tc>
          <w:tcPr>
            <w:tcW w:w="14857" w:type="dxa"/>
            <w:shd w:val="clear" w:color="auto" w:fill="E6EFF3"/>
            <w:vAlign w:val="center"/>
          </w:tcPr>
          <w:p w14:paraId="2C1F5884" w14:textId="3EDEAE27" w:rsidR="009F6121" w:rsidRPr="0007421E" w:rsidRDefault="009F6121"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 xml:space="preserve">cheltuielile care sunt realizate ulterior perioadei maxime de implementare, detaliate la capitolul </w:t>
            </w:r>
            <w:r w:rsidRPr="0007421E">
              <w:rPr>
                <w:rFonts w:ascii="Montserrat" w:hAnsi="Montserrat" w:cs="Arial"/>
                <w:b/>
                <w:bCs/>
                <w:color w:val="27344C"/>
                <w:sz w:val="22"/>
                <w:szCs w:val="22"/>
              </w:rPr>
              <w:t>5.6 Durata proiectului</w:t>
            </w:r>
            <w:r w:rsidRPr="0007421E">
              <w:rPr>
                <w:rFonts w:ascii="Montserrat" w:hAnsi="Montserrat" w:cs="Arial"/>
                <w:color w:val="27344C"/>
                <w:sz w:val="22"/>
                <w:szCs w:val="22"/>
              </w:rPr>
              <w:t>, în cadrul căreia se pot deconta cheltuieli;</w:t>
            </w:r>
          </w:p>
        </w:tc>
      </w:tr>
      <w:tr w:rsidR="0007421E" w:rsidRPr="0007421E" w14:paraId="718CA1EB" w14:textId="77777777" w:rsidTr="0086527A">
        <w:trPr>
          <w:trHeight w:val="650"/>
        </w:trPr>
        <w:tc>
          <w:tcPr>
            <w:tcW w:w="14857" w:type="dxa"/>
            <w:shd w:val="clear" w:color="auto" w:fill="E6EFF3"/>
            <w:vAlign w:val="center"/>
          </w:tcPr>
          <w:p w14:paraId="5574812E" w14:textId="54DAC56E" w:rsidR="007A1B0B" w:rsidRPr="0007421E" w:rsidRDefault="007A1B0B" w:rsidP="00630D44">
            <w:pPr>
              <w:pStyle w:val="ListParagraph"/>
              <w:numPr>
                <w:ilvl w:val="0"/>
                <w:numId w:val="7"/>
              </w:numPr>
              <w:spacing w:after="0"/>
              <w:ind w:hanging="536"/>
              <w:rPr>
                <w:rFonts w:ascii="Montserrat" w:hAnsi="Montserrat" w:cs="Arial"/>
                <w:color w:val="27344C"/>
                <w:sz w:val="22"/>
                <w:szCs w:val="22"/>
              </w:rPr>
            </w:pPr>
            <w:r w:rsidRPr="002C32D1">
              <w:rPr>
                <w:rFonts w:ascii="Montserrat" w:hAnsi="Montserrat" w:cs="Arial"/>
                <w:color w:val="27344C"/>
                <w:sz w:val="22"/>
                <w:szCs w:val="22"/>
              </w:rPr>
              <w:t>cheltuielile aferente proiectelor sau activităților/sub-activităților care intră sub incidența ajutorului de stat;</w:t>
            </w:r>
          </w:p>
        </w:tc>
      </w:tr>
      <w:tr w:rsidR="0007421E" w:rsidRPr="0007421E" w14:paraId="301FBF09" w14:textId="77777777" w:rsidTr="0086527A">
        <w:tc>
          <w:tcPr>
            <w:tcW w:w="14857" w:type="dxa"/>
            <w:shd w:val="clear" w:color="auto" w:fill="E6EFF3"/>
            <w:vAlign w:val="center"/>
          </w:tcPr>
          <w:p w14:paraId="763A280F" w14:textId="41A2891E"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 xml:space="preserve">costuri </w:t>
            </w:r>
            <w:r w:rsidR="0018371F" w:rsidRPr="0007421E">
              <w:rPr>
                <w:rFonts w:ascii="Montserrat" w:hAnsi="Montserrat" w:cs="Arial"/>
                <w:color w:val="27344C"/>
                <w:sz w:val="22"/>
                <w:szCs w:val="22"/>
              </w:rPr>
              <w:t>operaționale</w:t>
            </w:r>
            <w:r w:rsidRPr="0007421E">
              <w:rPr>
                <w:rFonts w:ascii="Montserrat" w:hAnsi="Montserrat" w:cs="Arial"/>
                <w:color w:val="27344C"/>
                <w:sz w:val="22"/>
                <w:szCs w:val="22"/>
              </w:rPr>
              <w:t>, de funcționare, de testare și întreținere a obiectivelor finanțate prin proiect;</w:t>
            </w:r>
          </w:p>
        </w:tc>
      </w:tr>
      <w:tr w:rsidR="0007421E" w:rsidRPr="0007421E" w14:paraId="44260892" w14:textId="77777777" w:rsidTr="0086527A">
        <w:trPr>
          <w:trHeight w:val="995"/>
        </w:trPr>
        <w:tc>
          <w:tcPr>
            <w:tcW w:w="14857" w:type="dxa"/>
            <w:shd w:val="clear" w:color="auto" w:fill="E6EFF3"/>
            <w:vAlign w:val="center"/>
          </w:tcPr>
          <w:p w14:paraId="4CF09236"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lastRenderedPageBreak/>
              <w:t>costuri administrative: salariile personalului general de administrație; chiriile și reparații ale imobilizărilor de interes general în administrație; energie, combustibil și alte consumuri similare; cheltuieli administrative gospodărești;</w:t>
            </w:r>
          </w:p>
        </w:tc>
      </w:tr>
      <w:tr w:rsidR="0007421E" w:rsidRPr="0007421E" w14:paraId="29B9BF9B" w14:textId="77777777" w:rsidTr="0086527A">
        <w:trPr>
          <w:trHeight w:val="398"/>
        </w:trPr>
        <w:tc>
          <w:tcPr>
            <w:tcW w:w="14857" w:type="dxa"/>
            <w:shd w:val="clear" w:color="auto" w:fill="E6EFF3"/>
            <w:vAlign w:val="center"/>
          </w:tcPr>
          <w:p w14:paraId="0223928C" w14:textId="77777777" w:rsidR="00353036" w:rsidRPr="002A5D30" w:rsidRDefault="00353036" w:rsidP="00630D44">
            <w:pPr>
              <w:pStyle w:val="ListParagraph"/>
              <w:numPr>
                <w:ilvl w:val="0"/>
                <w:numId w:val="7"/>
              </w:numPr>
              <w:spacing w:after="0"/>
              <w:ind w:hanging="536"/>
              <w:rPr>
                <w:rFonts w:ascii="Montserrat" w:hAnsi="Montserrat" w:cs="Arial"/>
                <w:color w:val="27344C"/>
                <w:sz w:val="22"/>
                <w:szCs w:val="22"/>
              </w:rPr>
            </w:pPr>
            <w:r w:rsidRPr="002A5D30">
              <w:rPr>
                <w:rFonts w:ascii="Montserrat" w:hAnsi="Montserrat" w:cs="Arial"/>
                <w:color w:val="27344C"/>
                <w:sz w:val="22"/>
                <w:szCs w:val="22"/>
              </w:rPr>
              <w:t>alte cheltuieli generale de administrație;</w:t>
            </w:r>
          </w:p>
        </w:tc>
      </w:tr>
      <w:tr w:rsidR="005E21C5" w:rsidRPr="0007421E" w14:paraId="20E8D9BB" w14:textId="77777777" w:rsidTr="0086527A">
        <w:trPr>
          <w:trHeight w:val="398"/>
        </w:trPr>
        <w:tc>
          <w:tcPr>
            <w:tcW w:w="14857" w:type="dxa"/>
            <w:shd w:val="clear" w:color="auto" w:fill="E6EFF3"/>
            <w:vAlign w:val="center"/>
          </w:tcPr>
          <w:p w14:paraId="460DF7D1" w14:textId="51D82C78" w:rsidR="005E21C5" w:rsidRPr="002A5D30" w:rsidRDefault="005E21C5" w:rsidP="00630D44">
            <w:pPr>
              <w:pStyle w:val="ListParagraph"/>
              <w:numPr>
                <w:ilvl w:val="0"/>
                <w:numId w:val="7"/>
              </w:numPr>
              <w:spacing w:after="0"/>
              <w:ind w:hanging="536"/>
              <w:rPr>
                <w:rFonts w:ascii="Montserrat" w:hAnsi="Montserrat" w:cs="Arial"/>
                <w:color w:val="27344C"/>
                <w:sz w:val="22"/>
                <w:szCs w:val="22"/>
              </w:rPr>
            </w:pPr>
            <w:r w:rsidRPr="002A5D30">
              <w:rPr>
                <w:rFonts w:ascii="Montserrat" w:hAnsi="Montserrat" w:cs="Arial"/>
                <w:color w:val="27344C"/>
                <w:sz w:val="22"/>
                <w:szCs w:val="22"/>
              </w:rPr>
              <w:t xml:space="preserve">cheltuielile pentru </w:t>
            </w:r>
            <w:proofErr w:type="spellStart"/>
            <w:r w:rsidRPr="002A5D30">
              <w:rPr>
                <w:rFonts w:ascii="Montserrat" w:hAnsi="Montserrat" w:cs="Arial"/>
                <w:color w:val="27344C"/>
                <w:sz w:val="22"/>
                <w:szCs w:val="22"/>
              </w:rPr>
              <w:t>achiziţionarea</w:t>
            </w:r>
            <w:proofErr w:type="spellEnd"/>
            <w:r w:rsidRPr="002A5D30">
              <w:rPr>
                <w:rFonts w:ascii="Montserrat" w:hAnsi="Montserrat" w:cs="Arial"/>
                <w:color w:val="27344C"/>
                <w:sz w:val="22"/>
                <w:szCs w:val="22"/>
              </w:rPr>
              <w:t xml:space="preserve"> de clădiri;</w:t>
            </w:r>
          </w:p>
        </w:tc>
      </w:tr>
      <w:tr w:rsidR="0007421E" w:rsidRPr="0007421E" w14:paraId="072BDDDB" w14:textId="77777777" w:rsidTr="0086527A">
        <w:trPr>
          <w:trHeight w:val="436"/>
        </w:trPr>
        <w:tc>
          <w:tcPr>
            <w:tcW w:w="14857" w:type="dxa"/>
            <w:shd w:val="clear" w:color="auto" w:fill="E6EFF3"/>
            <w:vAlign w:val="center"/>
          </w:tcPr>
          <w:p w14:paraId="65624CDE" w14:textId="77777777" w:rsidR="00353036" w:rsidRPr="002A5D30" w:rsidRDefault="00353036" w:rsidP="00630D44">
            <w:pPr>
              <w:pStyle w:val="ListParagraph"/>
              <w:numPr>
                <w:ilvl w:val="0"/>
                <w:numId w:val="7"/>
              </w:numPr>
              <w:spacing w:after="0"/>
              <w:ind w:hanging="536"/>
              <w:rPr>
                <w:rFonts w:ascii="Montserrat" w:hAnsi="Montserrat" w:cs="Arial"/>
                <w:color w:val="27344C"/>
                <w:sz w:val="22"/>
                <w:szCs w:val="22"/>
              </w:rPr>
            </w:pPr>
            <w:r w:rsidRPr="002A5D30">
              <w:rPr>
                <w:rFonts w:ascii="Montserrat" w:hAnsi="Montserrat" w:cs="Arial"/>
                <w:color w:val="27344C"/>
                <w:sz w:val="22"/>
                <w:szCs w:val="22"/>
              </w:rPr>
              <w:t>cheltuieli cu materialele consumabile;</w:t>
            </w:r>
          </w:p>
        </w:tc>
      </w:tr>
      <w:tr w:rsidR="0007421E" w:rsidRPr="0007421E" w14:paraId="25EE7E6A" w14:textId="77777777" w:rsidTr="0086527A">
        <w:trPr>
          <w:trHeight w:val="703"/>
        </w:trPr>
        <w:tc>
          <w:tcPr>
            <w:tcW w:w="14857" w:type="dxa"/>
            <w:shd w:val="clear" w:color="auto" w:fill="E6EFF3"/>
            <w:vAlign w:val="center"/>
          </w:tcPr>
          <w:p w14:paraId="38EAE20A"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cheltuieli financiare, respectiv prime de asigurare, taxe, comisioane, rate și dobânzi aferente creditelor;</w:t>
            </w:r>
          </w:p>
        </w:tc>
      </w:tr>
      <w:tr w:rsidR="0007421E" w:rsidRPr="0007421E" w14:paraId="11BCEFEB" w14:textId="77777777" w:rsidTr="0086527A">
        <w:trPr>
          <w:trHeight w:val="538"/>
        </w:trPr>
        <w:tc>
          <w:tcPr>
            <w:tcW w:w="14857" w:type="dxa"/>
            <w:shd w:val="clear" w:color="auto" w:fill="E6EFF3"/>
            <w:vAlign w:val="center"/>
          </w:tcPr>
          <w:p w14:paraId="497467BF"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contribuția în natură;</w:t>
            </w:r>
          </w:p>
        </w:tc>
      </w:tr>
      <w:tr w:rsidR="0007421E" w:rsidRPr="0007421E" w14:paraId="53D1175B" w14:textId="77777777" w:rsidTr="0086527A">
        <w:trPr>
          <w:trHeight w:val="445"/>
        </w:trPr>
        <w:tc>
          <w:tcPr>
            <w:tcW w:w="14857" w:type="dxa"/>
            <w:shd w:val="clear" w:color="auto" w:fill="E6EFF3"/>
            <w:vAlign w:val="center"/>
          </w:tcPr>
          <w:p w14:paraId="184CC292"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lang w:eastAsia="en-GB"/>
              </w:rPr>
              <w:t>amortizarea;</w:t>
            </w:r>
          </w:p>
        </w:tc>
      </w:tr>
      <w:tr w:rsidR="0007421E" w:rsidRPr="0007421E" w14:paraId="39A1359D" w14:textId="77777777" w:rsidTr="0086527A">
        <w:trPr>
          <w:trHeight w:val="990"/>
        </w:trPr>
        <w:tc>
          <w:tcPr>
            <w:tcW w:w="14857" w:type="dxa"/>
            <w:shd w:val="clear" w:color="auto" w:fill="E6EFF3"/>
            <w:vAlign w:val="center"/>
          </w:tcPr>
          <w:p w14:paraId="1779E05E"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valoarea cheltuielilor care depășește limitele maxime așa cum sunt menționate la secțiunea A din Anexa 5_Lista cheltuielilor eligibile și neeligibile, acolo unde sunt prevăzute limitări;</w:t>
            </w:r>
          </w:p>
        </w:tc>
      </w:tr>
      <w:tr w:rsidR="0007421E" w:rsidRPr="0007421E" w14:paraId="2B7B8A02" w14:textId="77777777" w:rsidTr="0086527A">
        <w:trPr>
          <w:trHeight w:val="423"/>
        </w:trPr>
        <w:tc>
          <w:tcPr>
            <w:tcW w:w="14857" w:type="dxa"/>
            <w:shd w:val="clear" w:color="auto" w:fill="E6EFF3"/>
            <w:vAlign w:val="center"/>
          </w:tcPr>
          <w:p w14:paraId="78929C1A"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 xml:space="preserve">cheltuielile privind </w:t>
            </w:r>
            <w:proofErr w:type="spellStart"/>
            <w:r w:rsidRPr="0007421E">
              <w:rPr>
                <w:rFonts w:ascii="Montserrat" w:hAnsi="Montserrat" w:cs="Arial"/>
                <w:color w:val="27344C"/>
                <w:sz w:val="22"/>
                <w:szCs w:val="22"/>
              </w:rPr>
              <w:t>achiziţia</w:t>
            </w:r>
            <w:proofErr w:type="spellEnd"/>
            <w:r w:rsidRPr="0007421E">
              <w:rPr>
                <w:rFonts w:ascii="Montserrat" w:hAnsi="Montserrat" w:cs="Arial"/>
                <w:color w:val="27344C"/>
                <w:sz w:val="22"/>
                <w:szCs w:val="22"/>
              </w:rPr>
              <w:t xml:space="preserve"> de dotări/echipamente/utilaje second-hand;</w:t>
            </w:r>
          </w:p>
        </w:tc>
      </w:tr>
      <w:tr w:rsidR="0007421E" w:rsidRPr="0007421E" w14:paraId="2D30253C" w14:textId="77777777" w:rsidTr="0086527A">
        <w:trPr>
          <w:trHeight w:val="698"/>
        </w:trPr>
        <w:tc>
          <w:tcPr>
            <w:tcW w:w="14857" w:type="dxa"/>
            <w:shd w:val="clear" w:color="auto" w:fill="E6EFF3"/>
            <w:vAlign w:val="center"/>
          </w:tcPr>
          <w:p w14:paraId="3D6A2C3E"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 xml:space="preserve">taxa pe valoarea </w:t>
            </w:r>
            <w:proofErr w:type="spellStart"/>
            <w:r w:rsidRPr="0007421E">
              <w:rPr>
                <w:rFonts w:ascii="Montserrat" w:hAnsi="Montserrat" w:cs="Arial"/>
                <w:color w:val="27344C"/>
                <w:sz w:val="22"/>
                <w:szCs w:val="22"/>
              </w:rPr>
              <w:t>adăugata</w:t>
            </w:r>
            <w:proofErr w:type="spellEnd"/>
            <w:r w:rsidRPr="0007421E">
              <w:rPr>
                <w:rFonts w:ascii="Montserrat" w:hAnsi="Montserrat" w:cs="Arial"/>
                <w:color w:val="27344C"/>
                <w:sz w:val="22"/>
                <w:szCs w:val="22"/>
              </w:rPr>
              <w:t xml:space="preserve">̆ recuperabilă, cu </w:t>
            </w:r>
            <w:proofErr w:type="spellStart"/>
            <w:r w:rsidRPr="0007421E">
              <w:rPr>
                <w:rFonts w:ascii="Montserrat" w:hAnsi="Montserrat" w:cs="Arial"/>
                <w:color w:val="27344C"/>
                <w:sz w:val="22"/>
                <w:szCs w:val="22"/>
              </w:rPr>
              <w:t>excepţia</w:t>
            </w:r>
            <w:proofErr w:type="spellEnd"/>
            <w:r w:rsidRPr="0007421E">
              <w:rPr>
                <w:rFonts w:ascii="Montserrat" w:hAnsi="Montserrat" w:cs="Arial"/>
                <w:color w:val="27344C"/>
                <w:sz w:val="22"/>
                <w:szCs w:val="22"/>
              </w:rPr>
              <w:t xml:space="preserve"> cazului în care aceasta nu se poate recupera în temeiul </w:t>
            </w:r>
            <w:proofErr w:type="spellStart"/>
            <w:r w:rsidRPr="0007421E">
              <w:rPr>
                <w:rFonts w:ascii="Montserrat" w:hAnsi="Montserrat" w:cs="Arial"/>
                <w:color w:val="27344C"/>
                <w:sz w:val="22"/>
                <w:szCs w:val="22"/>
              </w:rPr>
              <w:t>legislaţiei</w:t>
            </w:r>
            <w:proofErr w:type="spellEnd"/>
            <w:r w:rsidRPr="0007421E">
              <w:rPr>
                <w:rFonts w:ascii="Montserrat" w:hAnsi="Montserrat" w:cs="Arial"/>
                <w:color w:val="27344C"/>
                <w:sz w:val="22"/>
                <w:szCs w:val="22"/>
              </w:rPr>
              <w:t xml:space="preserve"> </w:t>
            </w:r>
            <w:proofErr w:type="spellStart"/>
            <w:r w:rsidRPr="0007421E">
              <w:rPr>
                <w:rFonts w:ascii="Montserrat" w:hAnsi="Montserrat" w:cs="Arial"/>
                <w:color w:val="27344C"/>
                <w:sz w:val="22"/>
                <w:szCs w:val="22"/>
              </w:rPr>
              <w:t>naţionale</w:t>
            </w:r>
            <w:proofErr w:type="spellEnd"/>
            <w:r w:rsidRPr="0007421E">
              <w:rPr>
                <w:rFonts w:ascii="Montserrat" w:hAnsi="Montserrat" w:cs="Arial"/>
                <w:color w:val="27344C"/>
                <w:sz w:val="22"/>
                <w:szCs w:val="22"/>
              </w:rPr>
              <w:t xml:space="preserve"> privind TVA-</w:t>
            </w:r>
            <w:proofErr w:type="spellStart"/>
            <w:r w:rsidRPr="0007421E">
              <w:rPr>
                <w:rFonts w:ascii="Montserrat" w:hAnsi="Montserrat" w:cs="Arial"/>
                <w:color w:val="27344C"/>
                <w:sz w:val="22"/>
                <w:szCs w:val="22"/>
              </w:rPr>
              <w:t>ul</w:t>
            </w:r>
            <w:proofErr w:type="spellEnd"/>
            <w:r w:rsidRPr="0007421E">
              <w:rPr>
                <w:rFonts w:ascii="Montserrat" w:hAnsi="Montserrat" w:cs="Arial"/>
                <w:color w:val="27344C"/>
                <w:sz w:val="22"/>
                <w:szCs w:val="22"/>
              </w:rPr>
              <w:t>;</w:t>
            </w:r>
          </w:p>
        </w:tc>
      </w:tr>
      <w:tr w:rsidR="0007421E" w:rsidRPr="0007421E" w14:paraId="4EC681C9" w14:textId="77777777" w:rsidTr="0086527A">
        <w:trPr>
          <w:trHeight w:val="708"/>
        </w:trPr>
        <w:tc>
          <w:tcPr>
            <w:tcW w:w="14857" w:type="dxa"/>
            <w:shd w:val="clear" w:color="auto" w:fill="E6EFF3"/>
            <w:vAlign w:val="center"/>
          </w:tcPr>
          <w:p w14:paraId="2B11390D"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lastRenderedPageBreak/>
              <w:t>cheltuieli cu investițiile ce fac obiectul dublei finanțări care vizează aceleași costuri eligibile;</w:t>
            </w:r>
          </w:p>
        </w:tc>
      </w:tr>
      <w:tr w:rsidR="0007421E" w:rsidRPr="0007421E" w14:paraId="029AD49D" w14:textId="77777777" w:rsidTr="0086527A">
        <w:trPr>
          <w:trHeight w:val="406"/>
        </w:trPr>
        <w:tc>
          <w:tcPr>
            <w:tcW w:w="14857" w:type="dxa"/>
            <w:shd w:val="clear" w:color="auto" w:fill="E6EFF3"/>
            <w:vAlign w:val="center"/>
          </w:tcPr>
          <w:p w14:paraId="306DE299"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 xml:space="preserve">amenzi, </w:t>
            </w:r>
            <w:proofErr w:type="spellStart"/>
            <w:r w:rsidRPr="0007421E">
              <w:rPr>
                <w:rFonts w:ascii="Montserrat" w:hAnsi="Montserrat" w:cs="Arial"/>
                <w:color w:val="27344C"/>
                <w:sz w:val="22"/>
                <w:szCs w:val="22"/>
              </w:rPr>
              <w:t>penalităţi</w:t>
            </w:r>
            <w:proofErr w:type="spellEnd"/>
            <w:r w:rsidRPr="0007421E">
              <w:rPr>
                <w:rFonts w:ascii="Montserrat" w:hAnsi="Montserrat" w:cs="Arial"/>
                <w:color w:val="27344C"/>
                <w:sz w:val="22"/>
                <w:szCs w:val="22"/>
              </w:rPr>
              <w:t xml:space="preserve">, dobânzi, cheltuieli de judecată </w:t>
            </w:r>
            <w:proofErr w:type="spellStart"/>
            <w:r w:rsidRPr="0007421E">
              <w:rPr>
                <w:rFonts w:ascii="Montserrat" w:hAnsi="Montserrat" w:cs="Arial"/>
                <w:color w:val="27344C"/>
                <w:sz w:val="22"/>
                <w:szCs w:val="22"/>
              </w:rPr>
              <w:t>şi</w:t>
            </w:r>
            <w:proofErr w:type="spellEnd"/>
            <w:r w:rsidRPr="0007421E">
              <w:rPr>
                <w:rFonts w:ascii="Montserrat" w:hAnsi="Montserrat" w:cs="Arial"/>
                <w:color w:val="27344C"/>
                <w:sz w:val="22"/>
                <w:szCs w:val="22"/>
              </w:rPr>
              <w:t xml:space="preserve"> cheltuieli de arbitraj;</w:t>
            </w:r>
          </w:p>
        </w:tc>
      </w:tr>
      <w:tr w:rsidR="0007421E" w:rsidRPr="0007421E" w14:paraId="5C678B5E" w14:textId="77777777" w:rsidTr="0086527A">
        <w:trPr>
          <w:trHeight w:val="724"/>
        </w:trPr>
        <w:tc>
          <w:tcPr>
            <w:tcW w:w="14857" w:type="dxa"/>
            <w:shd w:val="clear" w:color="auto" w:fill="E6EFF3"/>
            <w:vAlign w:val="center"/>
          </w:tcPr>
          <w:p w14:paraId="08DB3406" w14:textId="77777777" w:rsidR="00353036" w:rsidRPr="0007421E" w:rsidRDefault="00353036" w:rsidP="00630D44">
            <w:pPr>
              <w:pStyle w:val="ListParagraph"/>
              <w:numPr>
                <w:ilvl w:val="0"/>
                <w:numId w:val="7"/>
              </w:numPr>
              <w:spacing w:after="0"/>
              <w:ind w:hanging="539"/>
              <w:rPr>
                <w:rFonts w:ascii="Montserrat" w:hAnsi="Montserrat" w:cs="Arial"/>
                <w:color w:val="27344C"/>
                <w:sz w:val="22"/>
                <w:szCs w:val="22"/>
              </w:rPr>
            </w:pPr>
            <w:r w:rsidRPr="0007421E">
              <w:rPr>
                <w:rStyle w:val="apple-converted-space"/>
                <w:rFonts w:ascii="Montserrat" w:hAnsi="Montserrat"/>
                <w:color w:val="27344C"/>
                <w:sz w:val="22"/>
                <w:szCs w:val="22"/>
              </w:rPr>
              <w:t> </w:t>
            </w:r>
            <w:r w:rsidRPr="0007421E">
              <w:rPr>
                <w:rFonts w:ascii="Montserrat" w:hAnsi="Montserrat"/>
                <w:color w:val="27344C"/>
                <w:sz w:val="22"/>
                <w:szCs w:val="22"/>
              </w:rPr>
              <w:t>cheltuieli efectuate după finalizarea etapei de implementare a proiectului, respectiv finalizarea ultimei activități a proiectului;</w:t>
            </w:r>
          </w:p>
        </w:tc>
      </w:tr>
      <w:tr w:rsidR="0007421E" w:rsidRPr="0007421E" w14:paraId="2AFB0C0F" w14:textId="77777777" w:rsidTr="0086527A">
        <w:trPr>
          <w:trHeight w:val="706"/>
        </w:trPr>
        <w:tc>
          <w:tcPr>
            <w:tcW w:w="14857" w:type="dxa"/>
            <w:shd w:val="clear" w:color="auto" w:fill="E6EFF3"/>
            <w:vAlign w:val="center"/>
          </w:tcPr>
          <w:p w14:paraId="0B5A8709" w14:textId="77777777" w:rsidR="00353036" w:rsidRPr="0007421E" w:rsidRDefault="00353036" w:rsidP="00630D44">
            <w:pPr>
              <w:pStyle w:val="ListParagraph"/>
              <w:numPr>
                <w:ilvl w:val="0"/>
                <w:numId w:val="7"/>
              </w:numPr>
              <w:spacing w:after="0"/>
              <w:ind w:hanging="539"/>
              <w:rPr>
                <w:rFonts w:ascii="Montserrat" w:hAnsi="Montserrat" w:cs="Arial"/>
                <w:color w:val="27344C"/>
                <w:sz w:val="22"/>
                <w:szCs w:val="22"/>
              </w:rPr>
            </w:pPr>
            <w:r w:rsidRPr="0007421E">
              <w:rPr>
                <w:rFonts w:ascii="Montserrat" w:hAnsi="Montserrat" w:cs="Arial"/>
                <w:color w:val="27344C"/>
                <w:sz w:val="22"/>
                <w:szCs w:val="22"/>
              </w:rPr>
              <w:t xml:space="preserve">cheltuieli care nu corespund </w:t>
            </w:r>
            <w:proofErr w:type="spellStart"/>
            <w:r w:rsidRPr="0007421E">
              <w:rPr>
                <w:rFonts w:ascii="Montserrat" w:hAnsi="Montserrat" w:cs="Arial"/>
                <w:color w:val="27344C"/>
                <w:sz w:val="22"/>
                <w:szCs w:val="22"/>
              </w:rPr>
              <w:t>particularităţilor</w:t>
            </w:r>
            <w:proofErr w:type="spellEnd"/>
            <w:r w:rsidRPr="0007421E">
              <w:rPr>
                <w:rFonts w:ascii="Montserrat" w:hAnsi="Montserrat" w:cs="Arial"/>
                <w:color w:val="27344C"/>
                <w:sz w:val="22"/>
                <w:szCs w:val="22"/>
              </w:rPr>
              <w:t>/obiectivelor/</w:t>
            </w:r>
            <w:proofErr w:type="spellStart"/>
            <w:r w:rsidRPr="0007421E">
              <w:rPr>
                <w:rFonts w:ascii="Montserrat" w:hAnsi="Montserrat" w:cs="Arial"/>
                <w:color w:val="27344C"/>
                <w:sz w:val="22"/>
                <w:szCs w:val="22"/>
              </w:rPr>
              <w:t>activităţilor</w:t>
            </w:r>
            <w:proofErr w:type="spellEnd"/>
            <w:r w:rsidRPr="0007421E">
              <w:rPr>
                <w:rFonts w:ascii="Montserrat" w:hAnsi="Montserrat" w:cs="Arial"/>
                <w:color w:val="27344C"/>
                <w:sz w:val="22"/>
                <w:szCs w:val="22"/>
              </w:rPr>
              <w:t xml:space="preserve"> sprijinite prin Intervenția regională;</w:t>
            </w:r>
          </w:p>
        </w:tc>
      </w:tr>
      <w:tr w:rsidR="0007421E" w:rsidRPr="0007421E" w14:paraId="351AADE5" w14:textId="77777777" w:rsidTr="0086527A">
        <w:trPr>
          <w:trHeight w:val="418"/>
        </w:trPr>
        <w:tc>
          <w:tcPr>
            <w:tcW w:w="14857" w:type="dxa"/>
            <w:shd w:val="clear" w:color="auto" w:fill="E6EFF3"/>
            <w:vAlign w:val="center"/>
          </w:tcPr>
          <w:p w14:paraId="7C0A603B" w14:textId="77777777" w:rsidR="00353036" w:rsidRPr="0007421E" w:rsidRDefault="00353036" w:rsidP="00630D44">
            <w:pPr>
              <w:pStyle w:val="ListParagraph"/>
              <w:numPr>
                <w:ilvl w:val="0"/>
                <w:numId w:val="7"/>
              </w:numPr>
              <w:spacing w:after="0"/>
              <w:ind w:hanging="536"/>
              <w:rPr>
                <w:rFonts w:ascii="Montserrat" w:hAnsi="Montserrat" w:cs="Arial"/>
                <w:color w:val="27344C"/>
                <w:sz w:val="22"/>
                <w:szCs w:val="22"/>
              </w:rPr>
            </w:pPr>
            <w:r w:rsidRPr="0007421E">
              <w:rPr>
                <w:rFonts w:ascii="Montserrat" w:hAnsi="Montserrat" w:cs="Arial"/>
                <w:color w:val="27344C"/>
                <w:sz w:val="22"/>
                <w:szCs w:val="22"/>
              </w:rPr>
              <w:t>cheltuieli de mentenanță;</w:t>
            </w:r>
          </w:p>
        </w:tc>
      </w:tr>
      <w:tr w:rsidR="002C32D1" w:rsidRPr="0007421E" w14:paraId="27A9ECA5" w14:textId="77777777" w:rsidTr="0086527A">
        <w:trPr>
          <w:trHeight w:val="418"/>
        </w:trPr>
        <w:tc>
          <w:tcPr>
            <w:tcW w:w="14857" w:type="dxa"/>
            <w:shd w:val="clear" w:color="auto" w:fill="E6EFF3"/>
            <w:vAlign w:val="center"/>
          </w:tcPr>
          <w:p w14:paraId="663202FF" w14:textId="6F315CE8" w:rsidR="002C32D1" w:rsidRPr="0007421E" w:rsidRDefault="002C32D1" w:rsidP="00630D44">
            <w:pPr>
              <w:pStyle w:val="ListParagraph"/>
              <w:numPr>
                <w:ilvl w:val="0"/>
                <w:numId w:val="7"/>
              </w:numPr>
              <w:spacing w:after="0"/>
              <w:ind w:hanging="536"/>
              <w:rPr>
                <w:rFonts w:ascii="Montserrat" w:hAnsi="Montserrat" w:cs="Arial"/>
                <w:color w:val="27344C"/>
                <w:sz w:val="22"/>
                <w:szCs w:val="22"/>
              </w:rPr>
            </w:pPr>
            <w:r>
              <w:rPr>
                <w:rFonts w:ascii="Montserrat" w:hAnsi="Montserrat" w:cs="Arial"/>
                <w:color w:val="27344C"/>
                <w:sz w:val="22"/>
                <w:szCs w:val="22"/>
              </w:rPr>
              <w:t xml:space="preserve">cheltuieli aferente </w:t>
            </w:r>
            <w:r>
              <w:rPr>
                <w:rFonts w:ascii="Montserrat" w:eastAsia="Calibri" w:hAnsi="Montserrat" w:cs="Arial"/>
                <w:color w:val="27344C"/>
                <w:sz w:val="22"/>
                <w:szCs w:val="22"/>
              </w:rPr>
              <w:t>exclusiv activităților</w:t>
            </w:r>
            <w:r w:rsidRPr="00EE4514">
              <w:rPr>
                <w:rFonts w:ascii="Montserrat" w:eastAsia="Calibri" w:hAnsi="Montserrat" w:cs="Arial"/>
                <w:color w:val="27344C"/>
                <w:sz w:val="22"/>
                <w:szCs w:val="22"/>
              </w:rPr>
              <w:t xml:space="preserve"> din categoria B și/sau C de activități finanțate, fără activități din categoria A</w:t>
            </w:r>
            <w:r>
              <w:rPr>
                <w:rFonts w:ascii="Montserrat" w:eastAsia="Calibri" w:hAnsi="Montserrat" w:cs="Arial"/>
                <w:color w:val="27344C"/>
                <w:sz w:val="22"/>
                <w:szCs w:val="22"/>
              </w:rPr>
              <w:t>;</w:t>
            </w:r>
          </w:p>
        </w:tc>
      </w:tr>
      <w:tr w:rsidR="002C32D1" w:rsidRPr="0007421E" w14:paraId="3A4A0274" w14:textId="77777777" w:rsidTr="0086527A">
        <w:trPr>
          <w:trHeight w:val="418"/>
        </w:trPr>
        <w:tc>
          <w:tcPr>
            <w:tcW w:w="14857" w:type="dxa"/>
            <w:shd w:val="clear" w:color="auto" w:fill="E6EFF3"/>
            <w:vAlign w:val="center"/>
          </w:tcPr>
          <w:p w14:paraId="73590CB9" w14:textId="610CDE1B" w:rsidR="002C32D1" w:rsidRDefault="002C32D1" w:rsidP="00630D44">
            <w:pPr>
              <w:pStyle w:val="ListParagraph"/>
              <w:numPr>
                <w:ilvl w:val="0"/>
                <w:numId w:val="7"/>
              </w:numPr>
              <w:spacing w:after="0"/>
              <w:ind w:hanging="536"/>
              <w:rPr>
                <w:rFonts w:ascii="Montserrat" w:hAnsi="Montserrat" w:cs="Arial"/>
                <w:color w:val="27344C"/>
                <w:sz w:val="22"/>
                <w:szCs w:val="22"/>
              </w:rPr>
            </w:pPr>
            <w:r>
              <w:rPr>
                <w:rFonts w:ascii="Montserrat" w:hAnsi="Montserrat" w:cs="Arial"/>
                <w:color w:val="27344C"/>
                <w:sz w:val="22"/>
                <w:szCs w:val="22"/>
              </w:rPr>
              <w:t xml:space="preserve">cheltuieli aferente proiectelor </w:t>
            </w:r>
            <w:r w:rsidRPr="00EE4514">
              <w:rPr>
                <w:rFonts w:ascii="Montserrat" w:eastAsia="Calibri" w:hAnsi="Montserrat" w:cs="Arial"/>
                <w:color w:val="27344C"/>
                <w:sz w:val="22"/>
                <w:szCs w:val="22"/>
              </w:rPr>
              <w:t xml:space="preserve">care </w:t>
            </w:r>
            <w:r w:rsidRPr="00EE4514">
              <w:rPr>
                <w:rFonts w:ascii="Montserrat" w:hAnsi="Montserrat" w:cs="Arial"/>
                <w:color w:val="27344C"/>
                <w:sz w:val="22"/>
                <w:szCs w:val="22"/>
              </w:rPr>
              <w:t>se află în perioada de garanție a lucrărilor efectuate printr-un contract de lucrări anterior;</w:t>
            </w:r>
          </w:p>
        </w:tc>
      </w:tr>
      <w:tr w:rsidR="0007421E" w:rsidRPr="0007421E" w14:paraId="73402CF0" w14:textId="77777777" w:rsidTr="0086527A">
        <w:trPr>
          <w:trHeight w:val="988"/>
        </w:trPr>
        <w:tc>
          <w:tcPr>
            <w:tcW w:w="14857" w:type="dxa"/>
            <w:shd w:val="clear" w:color="auto" w:fill="E6EFF3"/>
            <w:vAlign w:val="center"/>
          </w:tcPr>
          <w:p w14:paraId="5B8E0AC6" w14:textId="5604D201" w:rsidR="00353036" w:rsidRPr="0007421E" w:rsidRDefault="00353036"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w:t>
            </w:r>
            <w:proofErr w:type="spellStart"/>
            <w:r w:rsidR="007F53C6" w:rsidRPr="002C32D1">
              <w:rPr>
                <w:rFonts w:ascii="Montserrat" w:hAnsi="Montserrat" w:cs="Arial"/>
                <w:sz w:val="22"/>
                <w:szCs w:val="22"/>
              </w:rPr>
              <w:t>intervențiilor</w:t>
            </w:r>
            <w:proofErr w:type="spellEnd"/>
            <w:r w:rsidR="007F53C6" w:rsidRPr="002C32D1">
              <w:rPr>
                <w:rFonts w:ascii="Montserrat" w:hAnsi="Montserrat" w:cs="Arial"/>
                <w:sz w:val="22"/>
                <w:szCs w:val="22"/>
              </w:rPr>
              <w:t xml:space="preserve"> </w:t>
            </w:r>
            <w:proofErr w:type="spellStart"/>
            <w:r w:rsidR="007F53C6" w:rsidRPr="002C32D1">
              <w:rPr>
                <w:rFonts w:ascii="Montserrat" w:hAnsi="Montserrat" w:cs="Arial"/>
                <w:sz w:val="22"/>
                <w:szCs w:val="22"/>
              </w:rPr>
              <w:t>asupra</w:t>
            </w:r>
            <w:proofErr w:type="spellEnd"/>
            <w:r w:rsidR="007F53C6" w:rsidRPr="002C32D1">
              <w:rPr>
                <w:rFonts w:ascii="Montserrat" w:hAnsi="Montserrat" w:cs="Arial"/>
                <w:sz w:val="22"/>
                <w:szCs w:val="22"/>
              </w:rPr>
              <w:t xml:space="preserve"> </w:t>
            </w:r>
            <w:proofErr w:type="spellStart"/>
            <w:r w:rsidR="007F53C6" w:rsidRPr="002C32D1">
              <w:rPr>
                <w:rFonts w:ascii="Montserrat" w:hAnsi="Montserrat" w:cs="Arial"/>
                <w:sz w:val="22"/>
                <w:szCs w:val="22"/>
              </w:rPr>
              <w:t>unor</w:t>
            </w:r>
            <w:proofErr w:type="spellEnd"/>
            <w:r w:rsidR="007F53C6" w:rsidRPr="002C32D1">
              <w:rPr>
                <w:rFonts w:ascii="Montserrat" w:hAnsi="Montserrat" w:cs="Arial"/>
                <w:sz w:val="22"/>
                <w:szCs w:val="22"/>
              </w:rPr>
              <w:t xml:space="preserve"> </w:t>
            </w:r>
            <w:proofErr w:type="spellStart"/>
            <w:r w:rsidR="007F53C6" w:rsidRPr="002C32D1">
              <w:rPr>
                <w:rFonts w:ascii="Montserrat" w:hAnsi="Montserrat" w:cs="Arial"/>
                <w:sz w:val="22"/>
                <w:szCs w:val="22"/>
              </w:rPr>
              <w:t>terenuri</w:t>
            </w:r>
            <w:proofErr w:type="spellEnd"/>
            <w:r w:rsidR="007F53C6" w:rsidRPr="002C32D1">
              <w:rPr>
                <w:rFonts w:ascii="Montserrat" w:hAnsi="Montserrat" w:cs="Arial"/>
                <w:sz w:val="22"/>
                <w:szCs w:val="22"/>
              </w:rPr>
              <w:t xml:space="preserve"> situate </w:t>
            </w:r>
            <w:proofErr w:type="spellStart"/>
            <w:r w:rsidR="007F53C6" w:rsidRPr="002C32D1">
              <w:rPr>
                <w:rFonts w:ascii="Montserrat" w:hAnsi="Montserrat" w:cs="Arial"/>
                <w:sz w:val="22"/>
                <w:szCs w:val="22"/>
              </w:rPr>
              <w:t>în</w:t>
            </w:r>
            <w:proofErr w:type="spellEnd"/>
            <w:r w:rsidR="007F53C6" w:rsidRPr="002C32D1">
              <w:rPr>
                <w:rFonts w:ascii="Montserrat" w:hAnsi="Montserrat" w:cs="Arial"/>
                <w:sz w:val="22"/>
                <w:szCs w:val="22"/>
              </w:rPr>
              <w:t xml:space="preserve"> </w:t>
            </w:r>
            <w:proofErr w:type="spellStart"/>
            <w:r w:rsidR="007F53C6" w:rsidRPr="002C32D1">
              <w:rPr>
                <w:rFonts w:ascii="Montserrat" w:hAnsi="Montserrat" w:cs="Arial"/>
                <w:sz w:val="22"/>
                <w:szCs w:val="22"/>
              </w:rPr>
              <w:t>extravilan</w:t>
            </w:r>
            <w:proofErr w:type="spellEnd"/>
            <w:r w:rsidR="007F53C6" w:rsidRPr="0007421E">
              <w:rPr>
                <w:rFonts w:ascii="Montserrat" w:hAnsi="Montserrat" w:cs="Arial"/>
                <w:sz w:val="22"/>
                <w:szCs w:val="22"/>
              </w:rPr>
              <w:t>;</w:t>
            </w:r>
          </w:p>
        </w:tc>
      </w:tr>
      <w:tr w:rsidR="0007421E" w:rsidRPr="0007421E" w14:paraId="6E85C214" w14:textId="77777777" w:rsidTr="0086527A">
        <w:trPr>
          <w:trHeight w:val="999"/>
        </w:trPr>
        <w:tc>
          <w:tcPr>
            <w:tcW w:w="14857" w:type="dxa"/>
            <w:shd w:val="clear" w:color="auto" w:fill="E6EFF3"/>
            <w:vAlign w:val="center"/>
          </w:tcPr>
          <w:p w14:paraId="0008D952" w14:textId="3F7F416D" w:rsidR="00353036" w:rsidRPr="0007421E" w:rsidRDefault="00353036"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w:t>
            </w:r>
            <w:proofErr w:type="spellStart"/>
            <w:r w:rsidR="00DB4D62" w:rsidRPr="002C32D1">
              <w:rPr>
                <w:rFonts w:ascii="Montserrat" w:hAnsi="Montserrat" w:cs="Arial"/>
                <w:sz w:val="22"/>
                <w:szCs w:val="22"/>
              </w:rPr>
              <w:t>lucrărilor</w:t>
            </w:r>
            <w:proofErr w:type="spellEnd"/>
            <w:r w:rsidR="00DB4D62" w:rsidRPr="002C32D1">
              <w:rPr>
                <w:rFonts w:ascii="Montserrat" w:hAnsi="Montserrat" w:cs="Arial"/>
                <w:sz w:val="22"/>
                <w:szCs w:val="22"/>
              </w:rPr>
              <w:t xml:space="preserve"> de </w:t>
            </w:r>
            <w:proofErr w:type="spellStart"/>
            <w:r w:rsidR="00DB4D62" w:rsidRPr="002C32D1">
              <w:rPr>
                <w:rFonts w:ascii="Montserrat" w:hAnsi="Montserrat" w:cs="Arial"/>
                <w:sz w:val="22"/>
                <w:szCs w:val="22"/>
              </w:rPr>
              <w:t>decontaminare</w:t>
            </w:r>
            <w:proofErr w:type="spellEnd"/>
            <w:r w:rsidR="00DB4D62" w:rsidRPr="002C32D1">
              <w:rPr>
                <w:rFonts w:ascii="Montserrat" w:hAnsi="Montserrat" w:cs="Arial"/>
                <w:sz w:val="22"/>
                <w:szCs w:val="22"/>
              </w:rPr>
              <w:t xml:space="preserve"> a </w:t>
            </w:r>
            <w:proofErr w:type="spellStart"/>
            <w:r w:rsidR="00DB4D62" w:rsidRPr="002C32D1">
              <w:rPr>
                <w:rFonts w:ascii="Montserrat" w:hAnsi="Montserrat" w:cs="Arial"/>
                <w:sz w:val="22"/>
                <w:szCs w:val="22"/>
              </w:rPr>
              <w:t>siturilor</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poluate</w:t>
            </w:r>
            <w:proofErr w:type="spellEnd"/>
            <w:r w:rsidRPr="002C32D1">
              <w:rPr>
                <w:rFonts w:ascii="Montserrat" w:hAnsi="Montserrat" w:cs="Arial"/>
                <w:sz w:val="22"/>
                <w:szCs w:val="22"/>
              </w:rPr>
              <w:t>;</w:t>
            </w:r>
          </w:p>
        </w:tc>
      </w:tr>
      <w:tr w:rsidR="0007421E" w:rsidRPr="0007421E" w14:paraId="12758DAC" w14:textId="77777777" w:rsidTr="0086527A">
        <w:trPr>
          <w:trHeight w:val="1269"/>
        </w:trPr>
        <w:tc>
          <w:tcPr>
            <w:tcW w:w="14857" w:type="dxa"/>
            <w:shd w:val="clear" w:color="auto" w:fill="E6EFF3"/>
            <w:vAlign w:val="center"/>
          </w:tcPr>
          <w:p w14:paraId="1C736850" w14:textId="2EC18631" w:rsidR="00353036" w:rsidRPr="00243781" w:rsidRDefault="00353036" w:rsidP="00630D44">
            <w:pPr>
              <w:numPr>
                <w:ilvl w:val="0"/>
                <w:numId w:val="7"/>
              </w:numPr>
              <w:spacing w:line="240" w:lineRule="auto"/>
              <w:ind w:hanging="543"/>
              <w:jc w:val="both"/>
              <w:rPr>
                <w:rFonts w:ascii="Montserrat" w:hAnsi="Montserrat" w:cs="Arial"/>
                <w:sz w:val="22"/>
                <w:szCs w:val="22"/>
                <w:lang w:val="en-RO"/>
              </w:rPr>
            </w:pPr>
            <w:r w:rsidRPr="00243781">
              <w:rPr>
                <w:rFonts w:ascii="Montserrat" w:hAnsi="Montserrat" w:cs="Arial"/>
                <w:sz w:val="22"/>
                <w:szCs w:val="22"/>
                <w:lang w:val="en-RO"/>
              </w:rPr>
              <w:lastRenderedPageBreak/>
              <w:t xml:space="preserve">cheltuieli aferente sub-activităților/activităților </w:t>
            </w:r>
            <w:r w:rsidR="00DB4D62" w:rsidRPr="00243781">
              <w:rPr>
                <w:rFonts w:ascii="Montserrat" w:hAnsi="Montserrat" w:cs="Arial"/>
                <w:sz w:val="22"/>
                <w:szCs w:val="22"/>
                <w:lang w:val="en-RO"/>
              </w:rPr>
              <w:t xml:space="preserve">realizată în vederea </w:t>
            </w:r>
            <w:r w:rsidR="00DB4D62" w:rsidRPr="00243781">
              <w:rPr>
                <w:rFonts w:ascii="Montserrat" w:eastAsia="Montserrat" w:hAnsi="Montserrat" w:cs="Montserrat"/>
                <w:sz w:val="22"/>
                <w:szCs w:val="22"/>
                <w:lang w:val="en-RO"/>
              </w:rPr>
              <w:t>desfășurării de activități economice, în scopul obținerii de venituri, prin cedarea oricăruia dintre obiecte/ bunuri către o terță parte în perioada de durabilitate;</w:t>
            </w:r>
          </w:p>
        </w:tc>
      </w:tr>
      <w:tr w:rsidR="0007421E" w:rsidRPr="0007421E" w14:paraId="2894B865" w14:textId="77777777" w:rsidTr="0086527A">
        <w:trPr>
          <w:trHeight w:val="692"/>
        </w:trPr>
        <w:tc>
          <w:tcPr>
            <w:tcW w:w="14857" w:type="dxa"/>
            <w:shd w:val="clear" w:color="auto" w:fill="E6EFF3"/>
            <w:vAlign w:val="center"/>
          </w:tcPr>
          <w:p w14:paraId="42C8B356" w14:textId="47010AE9" w:rsidR="00353036" w:rsidRPr="002C32D1" w:rsidRDefault="00353036"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sub-</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 xml:space="preserve"> de </w:t>
            </w:r>
            <w:proofErr w:type="spellStart"/>
            <w:r w:rsidR="00DB4D62" w:rsidRPr="002C32D1">
              <w:rPr>
                <w:rFonts w:ascii="Montserrat" w:hAnsi="Montserrat" w:cs="Arial"/>
                <w:sz w:val="22"/>
                <w:szCs w:val="22"/>
              </w:rPr>
              <w:t>amenajare</w:t>
            </w:r>
            <w:proofErr w:type="spellEnd"/>
            <w:r w:rsidR="00DB4D62" w:rsidRPr="002C32D1">
              <w:rPr>
                <w:rFonts w:ascii="Montserrat" w:hAnsi="Montserrat" w:cs="Arial"/>
                <w:sz w:val="22"/>
                <w:szCs w:val="22"/>
              </w:rPr>
              <w:t xml:space="preserve"> a </w:t>
            </w:r>
            <w:proofErr w:type="spellStart"/>
            <w:r w:rsidR="00DB4D62" w:rsidRPr="002C32D1">
              <w:rPr>
                <w:rFonts w:ascii="Montserrat" w:hAnsi="Montserrat" w:cs="Arial"/>
                <w:sz w:val="22"/>
                <w:szCs w:val="22"/>
              </w:rPr>
              <w:t>spațiilor</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publice</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pentru</w:t>
            </w:r>
            <w:proofErr w:type="spellEnd"/>
            <w:r w:rsidR="00DB4D62" w:rsidRPr="002C32D1">
              <w:rPr>
                <w:rFonts w:ascii="Montserrat" w:hAnsi="Montserrat" w:cs="Arial"/>
                <w:sz w:val="22"/>
                <w:szCs w:val="22"/>
              </w:rPr>
              <w:t xml:space="preserve"> care </w:t>
            </w:r>
            <w:proofErr w:type="spellStart"/>
            <w:r w:rsidR="00DB4D62" w:rsidRPr="002C32D1">
              <w:rPr>
                <w:rFonts w:ascii="Montserrat" w:hAnsi="Montserrat" w:cs="Arial"/>
                <w:sz w:val="22"/>
                <w:szCs w:val="22"/>
              </w:rPr>
              <w:t>accesul</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populației</w:t>
            </w:r>
            <w:proofErr w:type="spellEnd"/>
            <w:r w:rsidR="0090676C" w:rsidRPr="002C32D1">
              <w:rPr>
                <w:rFonts w:ascii="Montserrat" w:hAnsi="Montserrat" w:cs="Arial"/>
                <w:sz w:val="22"/>
                <w:szCs w:val="22"/>
              </w:rPr>
              <w:t xml:space="preserve"> </w:t>
            </w:r>
            <w:proofErr w:type="spellStart"/>
            <w:r w:rsidR="0090676C" w:rsidRPr="002C32D1">
              <w:rPr>
                <w:rFonts w:ascii="Montserrat" w:hAnsi="Montserrat" w:cs="Arial"/>
                <w:sz w:val="22"/>
                <w:szCs w:val="22"/>
              </w:rPr>
              <w:t>este</w:t>
            </w:r>
            <w:proofErr w:type="spellEnd"/>
            <w:r w:rsidR="0090676C" w:rsidRPr="002C32D1">
              <w:rPr>
                <w:rFonts w:ascii="Montserrat" w:hAnsi="Montserrat" w:cs="Arial"/>
                <w:sz w:val="22"/>
                <w:szCs w:val="22"/>
              </w:rPr>
              <w:t xml:space="preserve"> </w:t>
            </w:r>
            <w:proofErr w:type="spellStart"/>
            <w:r w:rsidR="0090676C" w:rsidRPr="002C32D1">
              <w:rPr>
                <w:rFonts w:ascii="Montserrat" w:hAnsi="Montserrat" w:cs="Arial"/>
                <w:sz w:val="22"/>
                <w:szCs w:val="22"/>
              </w:rPr>
              <w:t>limitat</w:t>
            </w:r>
            <w:proofErr w:type="spellEnd"/>
            <w:r w:rsidR="0090676C" w:rsidRPr="002C32D1">
              <w:rPr>
                <w:rFonts w:ascii="Montserrat" w:hAnsi="Montserrat" w:cs="Arial"/>
                <w:sz w:val="22"/>
                <w:szCs w:val="22"/>
              </w:rPr>
              <w:t>/</w:t>
            </w:r>
            <w:proofErr w:type="spellStart"/>
            <w:r w:rsidR="0090676C" w:rsidRPr="002C32D1">
              <w:rPr>
                <w:rFonts w:ascii="Montserrat" w:hAnsi="Montserrat" w:cs="Arial"/>
                <w:sz w:val="22"/>
                <w:szCs w:val="22"/>
              </w:rPr>
              <w:t>îngrădit</w:t>
            </w:r>
            <w:proofErr w:type="spellEnd"/>
            <w:r w:rsidR="00DB4D62" w:rsidRPr="002C32D1">
              <w:rPr>
                <w:rFonts w:ascii="Montserrat" w:hAnsi="Montserrat" w:cs="Arial"/>
                <w:sz w:val="22"/>
                <w:szCs w:val="22"/>
              </w:rPr>
              <w:t>;</w:t>
            </w:r>
          </w:p>
        </w:tc>
      </w:tr>
      <w:tr w:rsidR="0007421E" w:rsidRPr="0007421E" w14:paraId="09287B6C" w14:textId="77777777" w:rsidTr="0086527A">
        <w:tc>
          <w:tcPr>
            <w:tcW w:w="14857" w:type="dxa"/>
            <w:shd w:val="clear" w:color="auto" w:fill="E6EFF3"/>
            <w:vAlign w:val="center"/>
          </w:tcPr>
          <w:p w14:paraId="6C72BF79" w14:textId="5C033802" w:rsidR="00353036" w:rsidRPr="002C32D1" w:rsidRDefault="00353036"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sub-</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 xml:space="preserve"> </w:t>
            </w:r>
            <w:r w:rsidRPr="002C32D1">
              <w:rPr>
                <w:rFonts w:ascii="Montserrat" w:eastAsia="Calibri" w:hAnsi="Montserrat" w:cs="Arial"/>
                <w:sz w:val="22"/>
                <w:szCs w:val="22"/>
                <w:lang w:val="en-RO"/>
              </w:rPr>
              <w:t xml:space="preserve">de </w:t>
            </w:r>
            <w:r w:rsidR="00DB4D62" w:rsidRPr="002C32D1">
              <w:rPr>
                <w:rFonts w:ascii="Montserrat" w:eastAsia="Calibri" w:hAnsi="Montserrat" w:cs="Arial"/>
                <w:sz w:val="22"/>
                <w:szCs w:val="22"/>
                <w:lang w:val="en-RO"/>
              </w:rPr>
              <w:t>amenajare a bazelor</w:t>
            </w:r>
            <w:r w:rsidR="00DB4D62" w:rsidRPr="002C32D1">
              <w:rPr>
                <w:rFonts w:ascii="Montserrat" w:eastAsia="Calibri" w:hAnsi="Montserrat" w:cs="Arial"/>
                <w:sz w:val="22"/>
                <w:szCs w:val="22"/>
                <w:lang w:val="ro-RO"/>
              </w:rPr>
              <w:t xml:space="preserve">, </w:t>
            </w:r>
            <w:proofErr w:type="spellStart"/>
            <w:r w:rsidR="00DB4D62" w:rsidRPr="002C32D1">
              <w:rPr>
                <w:rFonts w:ascii="Montserrat" w:eastAsia="Montserrat" w:hAnsi="Montserrat" w:cs="Montserrat"/>
                <w:sz w:val="22"/>
                <w:szCs w:val="22"/>
              </w:rPr>
              <w:t>cluburilor</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sau</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parcurilor</w:t>
            </w:r>
            <w:proofErr w:type="spellEnd"/>
            <w:r w:rsidR="00DB4D62" w:rsidRPr="002C32D1">
              <w:rPr>
                <w:rFonts w:ascii="Montserrat" w:eastAsia="Montserrat" w:hAnsi="Montserrat" w:cs="Montserrat"/>
                <w:sz w:val="22"/>
                <w:szCs w:val="22"/>
              </w:rPr>
              <w:t xml:space="preserve"> sportive </w:t>
            </w:r>
            <w:proofErr w:type="spellStart"/>
            <w:r w:rsidR="00DB4D62" w:rsidRPr="002C32D1">
              <w:rPr>
                <w:rFonts w:ascii="Montserrat" w:eastAsia="Montserrat" w:hAnsi="Montserrat" w:cs="Montserrat"/>
                <w:sz w:val="22"/>
                <w:szCs w:val="22"/>
              </w:rPr>
              <w:t>pentru</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practicarea</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sportului</w:t>
            </w:r>
            <w:proofErr w:type="spellEnd"/>
            <w:r w:rsidR="00DB4D62" w:rsidRPr="002C32D1">
              <w:rPr>
                <w:rFonts w:ascii="Montserrat" w:eastAsia="Montserrat" w:hAnsi="Montserrat" w:cs="Montserrat"/>
                <w:sz w:val="22"/>
                <w:szCs w:val="22"/>
              </w:rPr>
              <w:t xml:space="preserve"> de </w:t>
            </w:r>
            <w:proofErr w:type="spellStart"/>
            <w:r w:rsidR="00DB4D62" w:rsidRPr="002C32D1">
              <w:rPr>
                <w:rFonts w:ascii="Montserrat" w:eastAsia="Montserrat" w:hAnsi="Montserrat" w:cs="Montserrat"/>
                <w:sz w:val="22"/>
                <w:szCs w:val="22"/>
              </w:rPr>
              <w:t>performanță</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pârtii</w:t>
            </w:r>
            <w:proofErr w:type="spellEnd"/>
            <w:r w:rsidR="00DB4D62" w:rsidRPr="002C32D1">
              <w:rPr>
                <w:rFonts w:ascii="Montserrat" w:eastAsia="Montserrat" w:hAnsi="Montserrat" w:cs="Montserrat"/>
                <w:sz w:val="22"/>
                <w:szCs w:val="22"/>
              </w:rPr>
              <w:t xml:space="preserve"> de ski, </w:t>
            </w:r>
            <w:proofErr w:type="spellStart"/>
            <w:r w:rsidR="00DB4D62" w:rsidRPr="002C32D1">
              <w:rPr>
                <w:rFonts w:ascii="Montserrat" w:eastAsia="Montserrat" w:hAnsi="Montserrat" w:cs="Montserrat"/>
                <w:sz w:val="22"/>
                <w:szCs w:val="22"/>
              </w:rPr>
              <w:t>stadioane</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centre</w:t>
            </w:r>
            <w:proofErr w:type="spellEnd"/>
            <w:r w:rsidR="00DB4D62" w:rsidRPr="002C32D1">
              <w:rPr>
                <w:rFonts w:ascii="Montserrat" w:eastAsia="Montserrat" w:hAnsi="Montserrat" w:cs="Montserrat"/>
                <w:sz w:val="22"/>
                <w:szCs w:val="22"/>
              </w:rPr>
              <w:t>/</w:t>
            </w:r>
            <w:proofErr w:type="spellStart"/>
            <w:r w:rsidR="00DB4D62" w:rsidRPr="002C32D1">
              <w:rPr>
                <w:rFonts w:ascii="Montserrat" w:eastAsia="Montserrat" w:hAnsi="Montserrat" w:cs="Montserrat"/>
                <w:sz w:val="22"/>
                <w:szCs w:val="22"/>
              </w:rPr>
              <w:t>infrastructuri</w:t>
            </w:r>
            <w:proofErr w:type="spellEnd"/>
            <w:r w:rsidR="00DB4D62" w:rsidRPr="002C32D1">
              <w:rPr>
                <w:rFonts w:ascii="Montserrat" w:eastAsia="Montserrat" w:hAnsi="Montserrat" w:cs="Montserrat"/>
                <w:sz w:val="22"/>
                <w:szCs w:val="22"/>
              </w:rPr>
              <w:t xml:space="preserve"> de </w:t>
            </w:r>
            <w:proofErr w:type="spellStart"/>
            <w:r w:rsidR="00DB4D62" w:rsidRPr="002C32D1">
              <w:rPr>
                <w:rFonts w:ascii="Montserrat" w:eastAsia="Montserrat" w:hAnsi="Montserrat" w:cs="Montserrat"/>
                <w:sz w:val="22"/>
                <w:szCs w:val="22"/>
              </w:rPr>
              <w:t>agrement</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multifuncționale</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parcuri</w:t>
            </w:r>
            <w:proofErr w:type="spellEnd"/>
            <w:r w:rsidR="00DB4D62" w:rsidRPr="002C32D1">
              <w:rPr>
                <w:rFonts w:ascii="Montserrat" w:eastAsia="Montserrat" w:hAnsi="Montserrat" w:cs="Montserrat"/>
                <w:sz w:val="22"/>
                <w:szCs w:val="22"/>
              </w:rPr>
              <w:t xml:space="preserve"> de </w:t>
            </w:r>
            <w:proofErr w:type="spellStart"/>
            <w:r w:rsidR="00DB4D62" w:rsidRPr="002C32D1">
              <w:rPr>
                <w:rFonts w:ascii="Montserrat" w:eastAsia="Montserrat" w:hAnsi="Montserrat" w:cs="Montserrat"/>
                <w:sz w:val="22"/>
                <w:szCs w:val="22"/>
              </w:rPr>
              <w:t>distracții</w:t>
            </w:r>
            <w:proofErr w:type="spellEnd"/>
            <w:r w:rsidR="00DB4D62" w:rsidRPr="002C32D1">
              <w:rPr>
                <w:rFonts w:ascii="Montserrat" w:eastAsia="Montserrat" w:hAnsi="Montserrat" w:cs="Montserrat"/>
                <w:sz w:val="22"/>
                <w:szCs w:val="22"/>
              </w:rPr>
              <w:t xml:space="preserve">, </w:t>
            </w:r>
            <w:proofErr w:type="spellStart"/>
            <w:r w:rsidR="00DB4D62" w:rsidRPr="002C32D1">
              <w:rPr>
                <w:rFonts w:ascii="Montserrat" w:eastAsia="Montserrat" w:hAnsi="Montserrat" w:cs="Montserrat"/>
                <w:sz w:val="22"/>
                <w:szCs w:val="22"/>
              </w:rPr>
              <w:t>ștranduri</w:t>
            </w:r>
            <w:proofErr w:type="spellEnd"/>
            <w:r w:rsidR="00DB4D62" w:rsidRPr="002C32D1">
              <w:rPr>
                <w:rFonts w:ascii="Montserrat" w:eastAsia="Montserrat" w:hAnsi="Montserrat" w:cs="Montserrat"/>
                <w:sz w:val="22"/>
                <w:szCs w:val="22"/>
              </w:rPr>
              <w:t xml:space="preserve"> etc.;</w:t>
            </w:r>
          </w:p>
        </w:tc>
      </w:tr>
      <w:tr w:rsidR="0007421E" w:rsidRPr="0007421E" w14:paraId="17CC7927" w14:textId="77777777" w:rsidTr="0086527A">
        <w:trPr>
          <w:trHeight w:val="990"/>
        </w:trPr>
        <w:tc>
          <w:tcPr>
            <w:tcW w:w="14857" w:type="dxa"/>
            <w:shd w:val="clear" w:color="auto" w:fill="E6EFF3"/>
            <w:vAlign w:val="center"/>
          </w:tcPr>
          <w:p w14:paraId="71139873" w14:textId="610FE75A" w:rsidR="00353036" w:rsidRPr="002C32D1" w:rsidRDefault="00353036"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sub-</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 xml:space="preserve"> </w:t>
            </w:r>
            <w:r w:rsidR="00DB4D62" w:rsidRPr="002C32D1">
              <w:rPr>
                <w:rFonts w:ascii="Montserrat" w:hAnsi="Montserrat" w:cs="Arial"/>
                <w:sz w:val="22"/>
                <w:szCs w:val="22"/>
              </w:rPr>
              <w:t xml:space="preserve">de </w:t>
            </w:r>
            <w:proofErr w:type="spellStart"/>
            <w:r w:rsidR="00DB4D62" w:rsidRPr="002C32D1">
              <w:rPr>
                <w:rFonts w:ascii="Montserrat" w:hAnsi="Montserrat" w:cs="Arial"/>
                <w:sz w:val="22"/>
                <w:szCs w:val="22"/>
              </w:rPr>
              <w:t>reabilitare</w:t>
            </w:r>
            <w:proofErr w:type="spellEnd"/>
            <w:r w:rsidR="00DB4D62" w:rsidRPr="002C32D1">
              <w:rPr>
                <w:rFonts w:ascii="Montserrat" w:hAnsi="Montserrat" w:cs="Arial"/>
                <w:sz w:val="22"/>
                <w:szCs w:val="22"/>
              </w:rPr>
              <w:t>/</w:t>
            </w:r>
            <w:proofErr w:type="spellStart"/>
            <w:r w:rsidR="00DB4D62" w:rsidRPr="002C32D1">
              <w:rPr>
                <w:rFonts w:ascii="Montserrat" w:hAnsi="Montserrat" w:cs="Arial"/>
                <w:sz w:val="22"/>
                <w:szCs w:val="22"/>
              </w:rPr>
              <w:t>modernizare</w:t>
            </w:r>
            <w:proofErr w:type="spellEnd"/>
            <w:r w:rsidR="00DB4D62" w:rsidRPr="002C32D1">
              <w:rPr>
                <w:rFonts w:ascii="Montserrat" w:hAnsi="Montserrat" w:cs="Arial"/>
                <w:sz w:val="22"/>
                <w:szCs w:val="22"/>
              </w:rPr>
              <w:t>/</w:t>
            </w:r>
            <w:proofErr w:type="spellStart"/>
            <w:r w:rsidR="00DB4D62" w:rsidRPr="002C32D1">
              <w:rPr>
                <w:rFonts w:ascii="Montserrat" w:hAnsi="Montserrat" w:cs="Arial"/>
                <w:sz w:val="22"/>
                <w:szCs w:val="22"/>
              </w:rPr>
              <w:t>extindere</w:t>
            </w:r>
            <w:proofErr w:type="spellEnd"/>
            <w:r w:rsidR="00DB4D62" w:rsidRPr="002C32D1">
              <w:rPr>
                <w:rFonts w:ascii="Montserrat" w:hAnsi="Montserrat" w:cs="Arial"/>
                <w:sz w:val="22"/>
                <w:szCs w:val="22"/>
              </w:rPr>
              <w:t xml:space="preserve"> a </w:t>
            </w:r>
            <w:proofErr w:type="spellStart"/>
            <w:r w:rsidR="00DB4D62" w:rsidRPr="002C32D1">
              <w:rPr>
                <w:rFonts w:ascii="Montserrat" w:hAnsi="Montserrat" w:cs="Arial"/>
                <w:sz w:val="22"/>
                <w:szCs w:val="22"/>
              </w:rPr>
              <w:t>clădirilor</w:t>
            </w:r>
            <w:proofErr w:type="spellEnd"/>
            <w:r w:rsidR="00DB4D62" w:rsidRPr="002C32D1">
              <w:rPr>
                <w:rFonts w:ascii="Montserrat" w:hAnsi="Montserrat" w:cs="Arial"/>
                <w:sz w:val="22"/>
                <w:szCs w:val="22"/>
              </w:rPr>
              <w:t>/</w:t>
            </w:r>
            <w:proofErr w:type="spellStart"/>
            <w:r w:rsidR="00DB4D62" w:rsidRPr="002C32D1">
              <w:rPr>
                <w:rFonts w:ascii="Montserrat" w:hAnsi="Montserrat" w:cs="Arial"/>
                <w:sz w:val="22"/>
                <w:szCs w:val="22"/>
              </w:rPr>
              <w:t>structurilor</w:t>
            </w:r>
            <w:proofErr w:type="spellEnd"/>
            <w:r w:rsidR="00DB4D62" w:rsidRPr="002C32D1">
              <w:rPr>
                <w:rFonts w:ascii="Montserrat" w:hAnsi="Montserrat" w:cs="Arial"/>
                <w:sz w:val="22"/>
                <w:szCs w:val="22"/>
              </w:rPr>
              <w:t xml:space="preserve"> cu </w:t>
            </w:r>
            <w:proofErr w:type="spellStart"/>
            <w:r w:rsidR="00DB4D62" w:rsidRPr="002C32D1">
              <w:rPr>
                <w:rFonts w:ascii="Montserrat" w:hAnsi="Montserrat" w:cs="Arial"/>
                <w:sz w:val="22"/>
                <w:szCs w:val="22"/>
              </w:rPr>
              <w:t>funcții</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comerciale</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sau</w:t>
            </w:r>
            <w:proofErr w:type="spellEnd"/>
            <w:r w:rsidR="00DB4D62" w:rsidRPr="002C32D1">
              <w:rPr>
                <w:rFonts w:ascii="Montserrat" w:hAnsi="Montserrat" w:cs="Arial"/>
                <w:sz w:val="22"/>
                <w:szCs w:val="22"/>
              </w:rPr>
              <w:t xml:space="preserve"> de </w:t>
            </w:r>
            <w:proofErr w:type="spellStart"/>
            <w:r w:rsidR="00DB4D62" w:rsidRPr="002C32D1">
              <w:rPr>
                <w:rFonts w:ascii="Montserrat" w:hAnsi="Montserrat" w:cs="Arial"/>
                <w:sz w:val="22"/>
                <w:szCs w:val="22"/>
              </w:rPr>
              <w:t>alimentație</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publică</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terase</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restaurante</w:t>
            </w:r>
            <w:proofErr w:type="spellEnd"/>
            <w:r w:rsidR="00DB4D62" w:rsidRPr="002C32D1">
              <w:rPr>
                <w:rFonts w:ascii="Montserrat" w:hAnsi="Montserrat" w:cs="Arial"/>
                <w:sz w:val="22"/>
                <w:szCs w:val="22"/>
              </w:rPr>
              <w:t xml:space="preserve"> etc.;</w:t>
            </w:r>
          </w:p>
        </w:tc>
      </w:tr>
      <w:tr w:rsidR="0007421E" w:rsidRPr="0007421E" w14:paraId="1F3B7668" w14:textId="77777777" w:rsidTr="0086527A">
        <w:trPr>
          <w:trHeight w:val="423"/>
        </w:trPr>
        <w:tc>
          <w:tcPr>
            <w:tcW w:w="14857" w:type="dxa"/>
            <w:shd w:val="clear" w:color="auto" w:fill="E6EFF3"/>
            <w:vAlign w:val="center"/>
          </w:tcPr>
          <w:p w14:paraId="1A508CEF" w14:textId="77777777" w:rsidR="00353036" w:rsidRPr="002C32D1" w:rsidRDefault="00353036"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sub-</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 xml:space="preserve"> de </w:t>
            </w:r>
            <w:proofErr w:type="spellStart"/>
            <w:r w:rsidRPr="002C32D1">
              <w:rPr>
                <w:rFonts w:ascii="Montserrat" w:hAnsi="Montserrat" w:cs="Arial"/>
                <w:sz w:val="22"/>
                <w:szCs w:val="22"/>
              </w:rPr>
              <w:t>realizare</w:t>
            </w:r>
            <w:proofErr w:type="spellEnd"/>
            <w:r w:rsidRPr="002C32D1">
              <w:rPr>
                <w:rFonts w:ascii="Montserrat" w:hAnsi="Montserrat" w:cs="Arial"/>
                <w:sz w:val="22"/>
                <w:szCs w:val="22"/>
              </w:rPr>
              <w:t xml:space="preserve"> a </w:t>
            </w:r>
            <w:proofErr w:type="spellStart"/>
            <w:r w:rsidRPr="002C32D1">
              <w:rPr>
                <w:rFonts w:ascii="Montserrat" w:hAnsi="Montserrat" w:cs="Arial"/>
                <w:sz w:val="22"/>
                <w:szCs w:val="22"/>
              </w:rPr>
              <w:t>construcțiilor</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provizorii</w:t>
            </w:r>
            <w:proofErr w:type="spellEnd"/>
            <w:r w:rsidRPr="002C32D1">
              <w:rPr>
                <w:rFonts w:ascii="Montserrat" w:hAnsi="Montserrat" w:cs="Arial"/>
                <w:sz w:val="22"/>
                <w:szCs w:val="22"/>
              </w:rPr>
              <w:t>;</w:t>
            </w:r>
          </w:p>
        </w:tc>
      </w:tr>
      <w:tr w:rsidR="0007421E" w:rsidRPr="0007421E" w14:paraId="1F230814" w14:textId="77777777" w:rsidTr="0086527A">
        <w:trPr>
          <w:trHeight w:val="982"/>
        </w:trPr>
        <w:tc>
          <w:tcPr>
            <w:tcW w:w="14857" w:type="dxa"/>
            <w:shd w:val="clear" w:color="auto" w:fill="E6EFF3"/>
            <w:vAlign w:val="center"/>
          </w:tcPr>
          <w:p w14:paraId="473A357E" w14:textId="61924FC4" w:rsidR="00353036" w:rsidRPr="002C32D1" w:rsidRDefault="00353036"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sub-</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 xml:space="preserve"> </w:t>
            </w:r>
            <w:r w:rsidR="00DB4D62" w:rsidRPr="002C32D1">
              <w:rPr>
                <w:rFonts w:ascii="Montserrat" w:hAnsi="Montserrat" w:cs="Arial"/>
                <w:sz w:val="22"/>
                <w:szCs w:val="22"/>
              </w:rPr>
              <w:t xml:space="preserve">de </w:t>
            </w:r>
            <w:proofErr w:type="spellStart"/>
            <w:r w:rsidR="00DB4D62" w:rsidRPr="002C32D1">
              <w:rPr>
                <w:rFonts w:ascii="Montserrat" w:hAnsi="Montserrat" w:cs="Arial"/>
                <w:sz w:val="22"/>
                <w:szCs w:val="22"/>
              </w:rPr>
              <w:t>amenajare</w:t>
            </w:r>
            <w:proofErr w:type="spellEnd"/>
            <w:r w:rsidR="00DB4D62" w:rsidRPr="002C32D1">
              <w:rPr>
                <w:rFonts w:ascii="Montserrat" w:hAnsi="Montserrat" w:cs="Arial"/>
                <w:sz w:val="22"/>
                <w:szCs w:val="22"/>
              </w:rPr>
              <w:t xml:space="preserve"> </w:t>
            </w:r>
            <w:proofErr w:type="gramStart"/>
            <w:r w:rsidR="00DB4D62" w:rsidRPr="002C32D1">
              <w:rPr>
                <w:rFonts w:ascii="Montserrat" w:hAnsi="Montserrat" w:cs="Arial"/>
                <w:sz w:val="22"/>
                <w:szCs w:val="22"/>
              </w:rPr>
              <w:t>a</w:t>
            </w:r>
            <w:proofErr w:type="gram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iluminatului</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stradal</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rutier</w:t>
            </w:r>
            <w:proofErr w:type="spellEnd"/>
            <w:r w:rsidR="00DB4D62" w:rsidRPr="002C32D1">
              <w:rPr>
                <w:rFonts w:ascii="Montserrat" w:hAnsi="Montserrat" w:cs="Arial"/>
                <w:sz w:val="22"/>
                <w:szCs w:val="22"/>
              </w:rPr>
              <w:t xml:space="preserve"> care </w:t>
            </w:r>
            <w:proofErr w:type="spellStart"/>
            <w:r w:rsidR="00DB4D62" w:rsidRPr="002C32D1">
              <w:rPr>
                <w:rFonts w:ascii="Montserrat" w:hAnsi="Montserrat" w:cs="Arial"/>
                <w:sz w:val="22"/>
                <w:szCs w:val="22"/>
              </w:rPr>
              <w:t>deservește</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partea</w:t>
            </w:r>
            <w:proofErr w:type="spellEnd"/>
            <w:r w:rsidR="00DB4D62" w:rsidRPr="002C32D1">
              <w:rPr>
                <w:rFonts w:ascii="Montserrat" w:hAnsi="Montserrat" w:cs="Arial"/>
                <w:sz w:val="22"/>
                <w:szCs w:val="22"/>
              </w:rPr>
              <w:t xml:space="preserve"> </w:t>
            </w:r>
            <w:proofErr w:type="spellStart"/>
            <w:r w:rsidR="00DB4D62" w:rsidRPr="002C32D1">
              <w:rPr>
                <w:rFonts w:ascii="Montserrat" w:hAnsi="Montserrat" w:cs="Arial"/>
                <w:sz w:val="22"/>
                <w:szCs w:val="22"/>
              </w:rPr>
              <w:t>carosabilă</w:t>
            </w:r>
            <w:proofErr w:type="spellEnd"/>
            <w:r w:rsidR="00DB4D62" w:rsidRPr="002C32D1">
              <w:rPr>
                <w:rFonts w:ascii="Montserrat" w:hAnsi="Montserrat" w:cs="Arial"/>
                <w:sz w:val="22"/>
                <w:szCs w:val="22"/>
              </w:rPr>
              <w:t xml:space="preserve"> a </w:t>
            </w:r>
            <w:proofErr w:type="spellStart"/>
            <w:r w:rsidR="00DB4D62" w:rsidRPr="002C32D1">
              <w:rPr>
                <w:rFonts w:ascii="Montserrat" w:hAnsi="Montserrat" w:cs="Arial"/>
                <w:sz w:val="22"/>
                <w:szCs w:val="22"/>
              </w:rPr>
              <w:t>străzilor</w:t>
            </w:r>
            <w:proofErr w:type="spellEnd"/>
            <w:r w:rsidR="00DB4D62" w:rsidRPr="002C32D1">
              <w:rPr>
                <w:rFonts w:ascii="Montserrat" w:hAnsi="Montserrat" w:cs="Arial"/>
                <w:sz w:val="22"/>
                <w:szCs w:val="22"/>
              </w:rPr>
              <w:t>;</w:t>
            </w:r>
            <w:r w:rsidRPr="002C32D1">
              <w:rPr>
                <w:rFonts w:ascii="Montserrat" w:hAnsi="Montserrat" w:cs="Arial"/>
                <w:sz w:val="22"/>
                <w:szCs w:val="22"/>
              </w:rPr>
              <w:t xml:space="preserve"> </w:t>
            </w:r>
          </w:p>
        </w:tc>
      </w:tr>
      <w:tr w:rsidR="0007421E" w:rsidRPr="0007421E" w14:paraId="72AEC8A3" w14:textId="77777777" w:rsidTr="0086527A">
        <w:trPr>
          <w:trHeight w:val="982"/>
        </w:trPr>
        <w:tc>
          <w:tcPr>
            <w:tcW w:w="14857" w:type="dxa"/>
            <w:shd w:val="clear" w:color="auto" w:fill="E6EFF3"/>
            <w:vAlign w:val="center"/>
          </w:tcPr>
          <w:p w14:paraId="4FDD2A5B" w14:textId="41553C69" w:rsidR="00DB4D62" w:rsidRPr="002C32D1" w:rsidRDefault="00DB4D62" w:rsidP="00630D44">
            <w:pPr>
              <w:numPr>
                <w:ilvl w:val="0"/>
                <w:numId w:val="7"/>
              </w:numPr>
              <w:spacing w:line="240" w:lineRule="auto"/>
              <w:ind w:hanging="543"/>
              <w:jc w:val="both"/>
              <w:rPr>
                <w:rFonts w:ascii="Montserrat" w:hAnsi="Montserrat" w:cs="Arial"/>
                <w:sz w:val="22"/>
                <w:szCs w:val="22"/>
              </w:rPr>
            </w:pPr>
            <w:proofErr w:type="spellStart"/>
            <w:r w:rsidRPr="002C32D1">
              <w:rPr>
                <w:rFonts w:ascii="Montserrat" w:hAnsi="Montserrat" w:cs="Arial"/>
                <w:sz w:val="22"/>
                <w:szCs w:val="22"/>
              </w:rPr>
              <w:t>cheltuieli</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sub-</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w:t>
            </w:r>
            <w:proofErr w:type="spellStart"/>
            <w:r w:rsidRPr="002C32D1">
              <w:rPr>
                <w:rFonts w:ascii="Montserrat" w:hAnsi="Montserrat" w:cs="Arial"/>
                <w:sz w:val="22"/>
                <w:szCs w:val="22"/>
              </w:rPr>
              <w:t>activităților</w:t>
            </w:r>
            <w:proofErr w:type="spellEnd"/>
            <w:r w:rsidRPr="002C32D1">
              <w:rPr>
                <w:rFonts w:ascii="Montserrat" w:hAnsi="Montserrat" w:cs="Arial"/>
                <w:sz w:val="22"/>
                <w:szCs w:val="22"/>
              </w:rPr>
              <w:t xml:space="preserve"> de </w:t>
            </w:r>
            <w:proofErr w:type="spellStart"/>
            <w:r w:rsidRPr="002C32D1">
              <w:rPr>
                <w:rFonts w:ascii="Montserrat" w:hAnsi="Montserrat" w:cs="Arial"/>
                <w:sz w:val="22"/>
                <w:szCs w:val="22"/>
              </w:rPr>
              <w:t>amenajare</w:t>
            </w:r>
            <w:proofErr w:type="spellEnd"/>
            <w:r w:rsidRPr="002C32D1">
              <w:rPr>
                <w:rFonts w:ascii="Montserrat" w:hAnsi="Montserrat" w:cs="Arial"/>
                <w:sz w:val="22"/>
                <w:szCs w:val="22"/>
              </w:rPr>
              <w:t xml:space="preserve"> a </w:t>
            </w:r>
            <w:proofErr w:type="spellStart"/>
            <w:r w:rsidRPr="002C32D1">
              <w:rPr>
                <w:rFonts w:ascii="Montserrat" w:hAnsi="Montserrat" w:cs="Arial"/>
                <w:sz w:val="22"/>
                <w:szCs w:val="22"/>
              </w:rPr>
              <w:t>clădirilor</w:t>
            </w:r>
            <w:proofErr w:type="spellEnd"/>
            <w:r w:rsidRPr="002C32D1">
              <w:rPr>
                <w:rFonts w:ascii="Montserrat" w:hAnsi="Montserrat" w:cs="Arial"/>
                <w:sz w:val="22"/>
                <w:szCs w:val="22"/>
              </w:rPr>
              <w:t xml:space="preserve"> de </w:t>
            </w:r>
            <w:proofErr w:type="spellStart"/>
            <w:r w:rsidRPr="002C32D1">
              <w:rPr>
                <w:rFonts w:ascii="Montserrat" w:hAnsi="Montserrat" w:cs="Arial"/>
                <w:sz w:val="22"/>
                <w:szCs w:val="22"/>
              </w:rPr>
              <w:t>dispecerat</w:t>
            </w:r>
            <w:proofErr w:type="spellEnd"/>
            <w:r w:rsidRPr="002C32D1">
              <w:rPr>
                <w:rFonts w:ascii="Montserrat" w:hAnsi="Montserrat" w:cs="Arial"/>
                <w:sz w:val="22"/>
                <w:szCs w:val="22"/>
              </w:rPr>
              <w:t>/</w:t>
            </w:r>
            <w:proofErr w:type="spellStart"/>
            <w:r w:rsidRPr="002C32D1">
              <w:rPr>
                <w:rFonts w:ascii="Montserrat" w:hAnsi="Montserrat" w:cs="Arial"/>
                <w:sz w:val="22"/>
                <w:szCs w:val="22"/>
              </w:rPr>
              <w:t>centrelor</w:t>
            </w:r>
            <w:proofErr w:type="spellEnd"/>
            <w:r w:rsidRPr="002C32D1">
              <w:rPr>
                <w:rFonts w:ascii="Montserrat" w:hAnsi="Montserrat" w:cs="Arial"/>
                <w:sz w:val="22"/>
                <w:szCs w:val="22"/>
              </w:rPr>
              <w:t xml:space="preserve"> de </w:t>
            </w:r>
            <w:proofErr w:type="spellStart"/>
            <w:r w:rsidRPr="002C32D1">
              <w:rPr>
                <w:rFonts w:ascii="Montserrat" w:hAnsi="Montserrat" w:cs="Arial"/>
                <w:sz w:val="22"/>
                <w:szCs w:val="22"/>
              </w:rPr>
              <w:t>comandă</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aferente</w:t>
            </w:r>
            <w:proofErr w:type="spellEnd"/>
            <w:r w:rsidRPr="002C32D1">
              <w:rPr>
                <w:rFonts w:ascii="Montserrat" w:hAnsi="Montserrat" w:cs="Arial"/>
                <w:sz w:val="22"/>
                <w:szCs w:val="22"/>
              </w:rPr>
              <w:t xml:space="preserve"> </w:t>
            </w:r>
            <w:proofErr w:type="spellStart"/>
            <w:r w:rsidRPr="002C32D1">
              <w:rPr>
                <w:rFonts w:ascii="Montserrat" w:hAnsi="Montserrat" w:cs="Arial"/>
                <w:sz w:val="22"/>
                <w:szCs w:val="22"/>
              </w:rPr>
              <w:t>sistemelor</w:t>
            </w:r>
            <w:proofErr w:type="spellEnd"/>
            <w:r w:rsidRPr="002C32D1">
              <w:rPr>
                <w:rFonts w:ascii="Montserrat" w:hAnsi="Montserrat" w:cs="Arial"/>
                <w:sz w:val="22"/>
                <w:szCs w:val="22"/>
              </w:rPr>
              <w:t xml:space="preserve"> de </w:t>
            </w:r>
            <w:proofErr w:type="spellStart"/>
            <w:r w:rsidRPr="002C32D1">
              <w:rPr>
                <w:rFonts w:ascii="Montserrat" w:hAnsi="Montserrat" w:cs="Arial"/>
                <w:sz w:val="22"/>
                <w:szCs w:val="22"/>
              </w:rPr>
              <w:t>iluminat</w:t>
            </w:r>
            <w:proofErr w:type="spellEnd"/>
            <w:r w:rsidRPr="002C32D1">
              <w:rPr>
                <w:rFonts w:ascii="Montserrat" w:hAnsi="Montserrat" w:cs="Arial"/>
                <w:sz w:val="22"/>
                <w:szCs w:val="22"/>
              </w:rPr>
              <w:t xml:space="preserve"> public, </w:t>
            </w:r>
            <w:proofErr w:type="spellStart"/>
            <w:r w:rsidRPr="002C32D1">
              <w:rPr>
                <w:rFonts w:ascii="Montserrat" w:hAnsi="Montserrat" w:cs="Arial"/>
                <w:sz w:val="22"/>
                <w:szCs w:val="22"/>
              </w:rPr>
              <w:t>supraveghere</w:t>
            </w:r>
            <w:proofErr w:type="spellEnd"/>
            <w:r w:rsidRPr="002C32D1">
              <w:rPr>
                <w:rFonts w:ascii="Montserrat" w:hAnsi="Montserrat" w:cs="Arial"/>
                <w:sz w:val="22"/>
                <w:szCs w:val="22"/>
              </w:rPr>
              <w:t xml:space="preserve"> video etc.;</w:t>
            </w:r>
          </w:p>
        </w:tc>
      </w:tr>
      <w:tr w:rsidR="003A4F9C" w:rsidRPr="0007421E" w14:paraId="7B6003AA" w14:textId="77777777" w:rsidTr="0086527A">
        <w:trPr>
          <w:trHeight w:val="982"/>
        </w:trPr>
        <w:tc>
          <w:tcPr>
            <w:tcW w:w="14857" w:type="dxa"/>
            <w:shd w:val="clear" w:color="auto" w:fill="E6EFF3"/>
            <w:vAlign w:val="center"/>
          </w:tcPr>
          <w:p w14:paraId="512B0B5E" w14:textId="6C9C640D" w:rsidR="003A4F9C" w:rsidRPr="002A5D30" w:rsidRDefault="000A7C43" w:rsidP="002A5D30">
            <w:pPr>
              <w:pStyle w:val="CommentText"/>
              <w:numPr>
                <w:ilvl w:val="0"/>
                <w:numId w:val="7"/>
              </w:numPr>
              <w:ind w:left="571"/>
              <w:jc w:val="both"/>
              <w:rPr>
                <w:rFonts w:ascii="Montserrat" w:eastAsia="Calibri" w:hAnsi="Montserrat" w:cs="Arial"/>
                <w:color w:val="27344C"/>
                <w:sz w:val="22"/>
                <w:szCs w:val="22"/>
              </w:rPr>
            </w:pPr>
            <w:r w:rsidRPr="002A5D30">
              <w:rPr>
                <w:rFonts w:ascii="Montserrat" w:hAnsi="Montserrat" w:cs="Arial"/>
                <w:color w:val="27344C"/>
                <w:sz w:val="22"/>
                <w:szCs w:val="22"/>
              </w:rPr>
              <w:lastRenderedPageBreak/>
              <w:t xml:space="preserve">cheltuieli aferente </w:t>
            </w:r>
            <w:r w:rsidRPr="002A5D30">
              <w:rPr>
                <w:rFonts w:ascii="Montserrat" w:eastAsia="Calibri" w:hAnsi="Montserrat" w:cs="Arial"/>
                <w:color w:val="27344C"/>
                <w:sz w:val="22"/>
                <w:szCs w:val="22"/>
              </w:rPr>
              <w:t>a</w:t>
            </w:r>
            <w:r w:rsidR="003A4F9C" w:rsidRPr="002A5D30">
              <w:rPr>
                <w:rFonts w:ascii="Montserrat" w:eastAsia="Calibri" w:hAnsi="Montserrat" w:cs="Arial"/>
                <w:color w:val="27344C"/>
                <w:sz w:val="22"/>
                <w:szCs w:val="22"/>
              </w:rPr>
              <w:t>ctivități</w:t>
            </w:r>
            <w:r w:rsidRPr="002A5D30">
              <w:rPr>
                <w:rFonts w:ascii="Montserrat" w:eastAsia="Calibri" w:hAnsi="Montserrat" w:cs="Arial"/>
                <w:color w:val="27344C"/>
                <w:sz w:val="22"/>
                <w:szCs w:val="22"/>
              </w:rPr>
              <w:t>lor</w:t>
            </w:r>
            <w:r w:rsidR="003A4F9C" w:rsidRPr="002A5D30">
              <w:rPr>
                <w:rFonts w:ascii="Montserrat" w:eastAsia="Calibri" w:hAnsi="Montserrat" w:cs="Arial"/>
                <w:color w:val="27344C"/>
                <w:sz w:val="22"/>
                <w:szCs w:val="22"/>
              </w:rPr>
              <w:t xml:space="preserve"> de reabilitare a anvelopei clădirilor încadrate în clasa I de risc seismic ca urmare a expertizării tehnice;</w:t>
            </w:r>
          </w:p>
        </w:tc>
      </w:tr>
      <w:tr w:rsidR="003A4F9C" w:rsidRPr="0007421E" w14:paraId="374D6183" w14:textId="77777777" w:rsidTr="0086527A">
        <w:trPr>
          <w:trHeight w:val="982"/>
        </w:trPr>
        <w:tc>
          <w:tcPr>
            <w:tcW w:w="14857" w:type="dxa"/>
            <w:shd w:val="clear" w:color="auto" w:fill="E6EFF3"/>
            <w:vAlign w:val="center"/>
          </w:tcPr>
          <w:p w14:paraId="46BF6332" w14:textId="24CF0BD2" w:rsidR="003A4F9C" w:rsidRPr="002A5D30" w:rsidRDefault="000A7C43" w:rsidP="002A5D30">
            <w:pPr>
              <w:pStyle w:val="ListParagraph"/>
              <w:numPr>
                <w:ilvl w:val="0"/>
                <w:numId w:val="7"/>
              </w:numPr>
              <w:spacing w:after="0"/>
              <w:ind w:left="571"/>
              <w:contextualSpacing/>
              <w:jc w:val="left"/>
              <w:rPr>
                <w:rFonts w:ascii="Montserrat" w:eastAsia="Calibri" w:hAnsi="Montserrat" w:cs="Arial"/>
                <w:color w:val="27344C"/>
                <w:sz w:val="22"/>
                <w:szCs w:val="22"/>
              </w:rPr>
            </w:pPr>
            <w:r w:rsidRPr="002A5D30">
              <w:rPr>
                <w:rFonts w:ascii="Montserrat" w:hAnsi="Montserrat" w:cs="Arial"/>
                <w:color w:val="27344C"/>
                <w:sz w:val="22"/>
                <w:szCs w:val="22"/>
              </w:rPr>
              <w:t xml:space="preserve">cheltuieli aferente </w:t>
            </w:r>
            <w:r w:rsidRPr="002A5D30">
              <w:rPr>
                <w:rFonts w:ascii="Montserrat" w:eastAsia="Calibri" w:hAnsi="Montserrat" w:cs="Arial"/>
                <w:color w:val="27344C"/>
                <w:sz w:val="22"/>
                <w:szCs w:val="22"/>
              </w:rPr>
              <w:t>a</w:t>
            </w:r>
            <w:r w:rsidR="003A4F9C" w:rsidRPr="002A5D30">
              <w:rPr>
                <w:rFonts w:ascii="Montserrat" w:eastAsia="Calibri" w:hAnsi="Montserrat" w:cs="Arial"/>
                <w:color w:val="27344C"/>
                <w:sz w:val="22"/>
                <w:szCs w:val="22"/>
              </w:rPr>
              <w:t>ctivități</w:t>
            </w:r>
            <w:r w:rsidRPr="002A5D30">
              <w:rPr>
                <w:rFonts w:ascii="Montserrat" w:eastAsia="Calibri" w:hAnsi="Montserrat" w:cs="Arial"/>
                <w:color w:val="27344C"/>
                <w:sz w:val="22"/>
                <w:szCs w:val="22"/>
              </w:rPr>
              <w:t>lor</w:t>
            </w:r>
            <w:r w:rsidR="003A4F9C" w:rsidRPr="002A5D30">
              <w:rPr>
                <w:rFonts w:ascii="Montserrat" w:eastAsia="Calibri" w:hAnsi="Montserrat" w:cs="Arial"/>
                <w:color w:val="27344C"/>
                <w:sz w:val="22"/>
                <w:szCs w:val="22"/>
              </w:rPr>
              <w:t xml:space="preserve"> de reabilitare a anvelopei clădirilor care nu sunt situate adiacent spațiilor publice amenajate prin proiect, respectiv care sunt în afara zonei de intervenție delimitată în cadrul Planului de revitalizare și regenerare aferent proiectului;</w:t>
            </w:r>
          </w:p>
        </w:tc>
      </w:tr>
      <w:tr w:rsidR="003A4F9C" w:rsidRPr="0007421E" w14:paraId="416E6B78" w14:textId="77777777" w:rsidTr="0086527A">
        <w:trPr>
          <w:trHeight w:val="982"/>
        </w:trPr>
        <w:tc>
          <w:tcPr>
            <w:tcW w:w="14857" w:type="dxa"/>
            <w:shd w:val="clear" w:color="auto" w:fill="E6EFF3"/>
            <w:vAlign w:val="center"/>
          </w:tcPr>
          <w:p w14:paraId="21B89665" w14:textId="10B9618C" w:rsidR="003A4F9C" w:rsidRPr="002A5D30" w:rsidRDefault="000A7C43" w:rsidP="002A5D30">
            <w:pPr>
              <w:pStyle w:val="CommentText"/>
              <w:numPr>
                <w:ilvl w:val="0"/>
                <w:numId w:val="7"/>
              </w:numPr>
              <w:ind w:left="571"/>
              <w:jc w:val="both"/>
              <w:rPr>
                <w:rFonts w:ascii="Montserrat" w:eastAsia="Calibri" w:hAnsi="Montserrat" w:cs="Arial"/>
                <w:color w:val="27344C"/>
                <w:sz w:val="22"/>
                <w:szCs w:val="22"/>
              </w:rPr>
            </w:pPr>
            <w:r w:rsidRPr="002A5D30">
              <w:rPr>
                <w:rFonts w:ascii="Montserrat" w:hAnsi="Montserrat" w:cs="Arial"/>
                <w:color w:val="27344C"/>
                <w:sz w:val="22"/>
                <w:szCs w:val="22"/>
              </w:rPr>
              <w:t xml:space="preserve">cheltuieli aferente </w:t>
            </w:r>
            <w:r w:rsidRPr="002A5D30">
              <w:rPr>
                <w:rFonts w:ascii="Montserrat" w:eastAsia="Calibri" w:hAnsi="Montserrat" w:cs="Arial"/>
                <w:color w:val="27344C"/>
                <w:sz w:val="22"/>
                <w:szCs w:val="22"/>
              </w:rPr>
              <w:t>a</w:t>
            </w:r>
            <w:r w:rsidR="003A4F9C" w:rsidRPr="002A5D30">
              <w:rPr>
                <w:rFonts w:ascii="Montserrat" w:eastAsia="Calibri" w:hAnsi="Montserrat" w:cs="Arial"/>
                <w:color w:val="27344C"/>
                <w:sz w:val="22"/>
                <w:szCs w:val="22"/>
              </w:rPr>
              <w:t>ctivități</w:t>
            </w:r>
            <w:r w:rsidRPr="002A5D30">
              <w:rPr>
                <w:rFonts w:ascii="Montserrat" w:eastAsia="Calibri" w:hAnsi="Montserrat" w:cs="Arial"/>
                <w:color w:val="27344C"/>
                <w:sz w:val="22"/>
                <w:szCs w:val="22"/>
              </w:rPr>
              <w:t>lor</w:t>
            </w:r>
            <w:r w:rsidR="003A4F9C" w:rsidRPr="002A5D30">
              <w:rPr>
                <w:rFonts w:ascii="Montserrat" w:eastAsia="Calibri" w:hAnsi="Montserrat" w:cs="Arial"/>
                <w:color w:val="27344C"/>
                <w:sz w:val="22"/>
                <w:szCs w:val="22"/>
              </w:rPr>
              <w:t xml:space="preserve"> de reabilitare a anvelopei clădirilor care nu au fost utilizate în anul anterior depunerii cererii de finanțare și în anul depunerii cererii de finanțare, în scopul și cu funcțiunea publică declarată în cererea de finanțare;</w:t>
            </w:r>
          </w:p>
        </w:tc>
      </w:tr>
      <w:tr w:rsidR="0007421E" w:rsidRPr="0007421E" w14:paraId="0F05166B" w14:textId="77777777" w:rsidTr="0086527A">
        <w:trPr>
          <w:trHeight w:val="698"/>
        </w:trPr>
        <w:tc>
          <w:tcPr>
            <w:tcW w:w="14857" w:type="dxa"/>
            <w:shd w:val="clear" w:color="auto" w:fill="E6EFF3"/>
            <w:vAlign w:val="center"/>
          </w:tcPr>
          <w:p w14:paraId="1DF9B0EC" w14:textId="77777777" w:rsidR="00353036" w:rsidRPr="002A5D30" w:rsidRDefault="00353036" w:rsidP="002A5D30">
            <w:pPr>
              <w:pStyle w:val="ListParagraph"/>
              <w:numPr>
                <w:ilvl w:val="0"/>
                <w:numId w:val="7"/>
              </w:numPr>
              <w:spacing w:after="0"/>
              <w:ind w:left="571" w:hanging="543"/>
              <w:rPr>
                <w:rFonts w:ascii="Montserrat" w:hAnsi="Montserrat" w:cs="Arial"/>
                <w:color w:val="27344C"/>
                <w:sz w:val="22"/>
                <w:szCs w:val="22"/>
              </w:rPr>
            </w:pPr>
            <w:r w:rsidRPr="002A5D30">
              <w:rPr>
                <w:rFonts w:ascii="Montserrat" w:hAnsi="Montserrat" w:cs="Arial"/>
                <w:color w:val="27344C"/>
                <w:sz w:val="22"/>
                <w:szCs w:val="22"/>
                <w:lang w:eastAsia="en-GB"/>
              </w:rPr>
              <w:t>cheltuielile necesare instruirii/școlarizării personalului în vederea utilizării corecte și eficiente a utilajelor și tehnologiilor;</w:t>
            </w:r>
          </w:p>
        </w:tc>
      </w:tr>
      <w:tr w:rsidR="0007421E" w:rsidRPr="0007421E" w14:paraId="2FC86D55" w14:textId="77777777" w:rsidTr="0086527A">
        <w:trPr>
          <w:trHeight w:val="21"/>
        </w:trPr>
        <w:tc>
          <w:tcPr>
            <w:tcW w:w="14857" w:type="dxa"/>
            <w:shd w:val="clear" w:color="auto" w:fill="E6EFF3"/>
            <w:vAlign w:val="center"/>
          </w:tcPr>
          <w:p w14:paraId="5139C1B0" w14:textId="77777777" w:rsidR="00353036" w:rsidRPr="002C32D1" w:rsidRDefault="00353036" w:rsidP="002A5D30">
            <w:pPr>
              <w:pStyle w:val="ListParagraph"/>
              <w:numPr>
                <w:ilvl w:val="0"/>
                <w:numId w:val="7"/>
              </w:numPr>
              <w:spacing w:after="0"/>
              <w:ind w:left="571" w:hanging="536"/>
              <w:rPr>
                <w:rFonts w:ascii="Montserrat" w:hAnsi="Montserrat" w:cs="Arial"/>
                <w:color w:val="27344C"/>
                <w:sz w:val="22"/>
                <w:szCs w:val="22"/>
              </w:rPr>
            </w:pPr>
            <w:r w:rsidRPr="002C32D1">
              <w:rPr>
                <w:rFonts w:ascii="Montserrat" w:hAnsi="Montserrat" w:cs="Arial"/>
                <w:color w:val="27344C"/>
                <w:sz w:val="22"/>
                <w:szCs w:val="22"/>
              </w:rPr>
              <w:t>cheltuielile aferente execuției probelor/încercărilor, prevăzute în proiect, rodajelor, expertizelor la recepție, omologărilor.</w:t>
            </w:r>
          </w:p>
        </w:tc>
      </w:tr>
    </w:tbl>
    <w:p w14:paraId="37171B0A" w14:textId="77777777" w:rsidR="00353036" w:rsidRPr="00867592" w:rsidRDefault="00353036" w:rsidP="00630D44">
      <w:pPr>
        <w:spacing w:line="240" w:lineRule="auto"/>
        <w:jc w:val="both"/>
        <w:rPr>
          <w:rFonts w:ascii="Montserrat" w:hAnsi="Montserrat" w:cs="Arial"/>
          <w:sz w:val="22"/>
          <w:szCs w:val="22"/>
          <w:lang w:eastAsia="en-GB"/>
        </w:rPr>
      </w:pPr>
    </w:p>
    <w:p w14:paraId="3F526AAB" w14:textId="7F1F597C" w:rsidR="004240C5" w:rsidRPr="00867592" w:rsidRDefault="004240C5" w:rsidP="00630D44">
      <w:pPr>
        <w:spacing w:line="240" w:lineRule="auto"/>
        <w:rPr>
          <w:rFonts w:ascii="Montserrat" w:hAnsi="Montserrat"/>
          <w:sz w:val="22"/>
          <w:szCs w:val="22"/>
        </w:rPr>
      </w:pPr>
    </w:p>
    <w:sectPr w:rsidR="004240C5" w:rsidRPr="00867592" w:rsidSect="00EF012F">
      <w:headerReference w:type="default" r:id="rId7"/>
      <w:footerReference w:type="even" r:id="rId8"/>
      <w:footerReference w:type="default" r:id="rId9"/>
      <w:pgSz w:w="16838" w:h="11906" w:orient="landscape"/>
      <w:pgMar w:top="1483" w:right="2543" w:bottom="1953" w:left="1028" w:header="709" w:footer="1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446AF" w14:textId="77777777" w:rsidR="00102EF9" w:rsidRDefault="00102EF9" w:rsidP="00ED68A0">
      <w:pPr>
        <w:spacing w:line="240" w:lineRule="auto"/>
      </w:pPr>
      <w:r>
        <w:separator/>
      </w:r>
    </w:p>
  </w:endnote>
  <w:endnote w:type="continuationSeparator" w:id="0">
    <w:p w14:paraId="061ECE65" w14:textId="77777777" w:rsidR="00102EF9" w:rsidRDefault="00102EF9"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4568096"/>
      <w:docPartObj>
        <w:docPartGallery w:val="Page Numbers (Bottom of Page)"/>
        <w:docPartUnique/>
      </w:docPartObj>
    </w:sdtPr>
    <w:sdtContent>
      <w:p w14:paraId="412E7C64" w14:textId="4E948D14" w:rsidR="00F42707" w:rsidRDefault="00F42707" w:rsidP="0009092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46EF37C5" w14:textId="77777777" w:rsidR="00F42707" w:rsidRDefault="00F42707" w:rsidP="00F427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2484732"/>
      <w:docPartObj>
        <w:docPartGallery w:val="Page Numbers (Bottom of Page)"/>
        <w:docPartUnique/>
      </w:docPartObj>
    </w:sdtPr>
    <w:sdtContent>
      <w:p w14:paraId="33F51075" w14:textId="2AC82250" w:rsidR="00F42707" w:rsidRDefault="00F42707" w:rsidP="00EF012F">
        <w:pPr>
          <w:pStyle w:val="Footer"/>
          <w:framePr w:wrap="none" w:vAnchor="text" w:hAnchor="page" w:x="15657" w:y="408"/>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sdtContent>
  </w:sdt>
  <w:p w14:paraId="7E52F56B" w14:textId="2273928A" w:rsidR="00ED68A0" w:rsidRPr="008F6C3C" w:rsidRDefault="00907BD0" w:rsidP="00F42707">
    <w:pPr>
      <w:pStyle w:val="Footer"/>
      <w:tabs>
        <w:tab w:val="clear" w:pos="4513"/>
        <w:tab w:val="clear" w:pos="9026"/>
        <w:tab w:val="left" w:pos="3453"/>
        <w:tab w:val="center" w:pos="4890"/>
      </w:tabs>
      <w:ind w:right="360"/>
      <w:rPr>
        <w:lang w:val="en-US"/>
      </w:rPr>
    </w:pPr>
    <w:r>
      <w:rPr>
        <w:noProof/>
        <w:lang w:val="en-US"/>
      </w:rPr>
      <w:drawing>
        <wp:anchor distT="0" distB="0" distL="114300" distR="114300" simplePos="0" relativeHeight="251674624" behindDoc="0" locked="0" layoutInCell="1" allowOverlap="1" wp14:anchorId="0B77C110" wp14:editId="3E0C8F77">
          <wp:simplePos x="0" y="0"/>
          <wp:positionH relativeFrom="column">
            <wp:posOffset>8172031</wp:posOffset>
          </wp:positionH>
          <wp:positionV relativeFrom="paragraph">
            <wp:posOffset>-1419</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EF012F" w:rsidRPr="00F11F6C">
      <w:rPr>
        <w:noProof/>
      </w:rPr>
      <w:drawing>
        <wp:inline distT="0" distB="0" distL="0" distR="0" wp14:anchorId="46C97FFD" wp14:editId="3B3FEE2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8E5C06">
      <w:rPr>
        <w:lang w:val="en-US"/>
      </w:rPr>
      <w:tab/>
    </w:r>
    <w:r w:rsidR="0094089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F243A" w14:textId="77777777" w:rsidR="00102EF9" w:rsidRDefault="00102EF9" w:rsidP="00ED68A0">
      <w:pPr>
        <w:spacing w:line="240" w:lineRule="auto"/>
      </w:pPr>
      <w:r>
        <w:separator/>
      </w:r>
    </w:p>
  </w:footnote>
  <w:footnote w:type="continuationSeparator" w:id="0">
    <w:p w14:paraId="12B1F2AC" w14:textId="77777777" w:rsidR="00102EF9" w:rsidRDefault="00102EF9" w:rsidP="00ED68A0">
      <w:pPr>
        <w:spacing w:line="240" w:lineRule="auto"/>
      </w:pPr>
      <w:r>
        <w:continuationSeparator/>
      </w:r>
    </w:p>
  </w:footnote>
  <w:footnote w:id="1">
    <w:p w14:paraId="0C751B37" w14:textId="77777777" w:rsidR="00353036" w:rsidRPr="00405E43" w:rsidRDefault="00353036" w:rsidP="00353036">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Se completează categoria și subcategoria din MySMIS</w:t>
      </w:r>
    </w:p>
  </w:footnote>
  <w:footnote w:id="2">
    <w:p w14:paraId="03A1B286" w14:textId="1C60D19B" w:rsidR="00353036" w:rsidRPr="00CA051A" w:rsidRDefault="00353036" w:rsidP="00353036">
      <w:pPr>
        <w:pStyle w:val="FootnoteText"/>
        <w:jc w:val="both"/>
        <w:rPr>
          <w:rFonts w:ascii="Montserrat" w:hAnsi="Montserrat" w:cs="Arial"/>
          <w:color w:val="9A00FF"/>
          <w:szCs w:val="16"/>
        </w:rPr>
      </w:pPr>
      <w:r w:rsidRPr="00867592">
        <w:rPr>
          <w:rFonts w:ascii="Montserrat" w:hAnsi="Montserrat"/>
          <w:color w:val="27344C"/>
          <w:szCs w:val="16"/>
          <w:vertAlign w:val="superscript"/>
        </w:rPr>
        <w:footnoteRef/>
      </w:r>
      <w:r w:rsidRPr="00867592">
        <w:rPr>
          <w:rFonts w:ascii="Montserrat" w:hAnsi="Montserrat" w:cs="Arial"/>
          <w:color w:val="27344C"/>
          <w:szCs w:val="16"/>
        </w:rPr>
        <w:t xml:space="preserve"> Se completează cu denumirea </w:t>
      </w:r>
      <w:r w:rsidR="00CA051A" w:rsidRPr="00867592">
        <w:rPr>
          <w:rFonts w:ascii="Montserrat" w:hAnsi="Montserrat" w:cs="Arial"/>
          <w:color w:val="27344C"/>
          <w:szCs w:val="16"/>
        </w:rPr>
        <w:t xml:space="preserve">cheltuielii eligibile, respectiv cu denumirea </w:t>
      </w:r>
      <w:r w:rsidRPr="00867592">
        <w:rPr>
          <w:rFonts w:ascii="Montserrat" w:hAnsi="Montserrat" w:cs="Arial"/>
          <w:color w:val="27344C"/>
          <w:szCs w:val="16"/>
        </w:rPr>
        <w:t>din Devizul General aprobat prin HG 907/2016</w:t>
      </w:r>
      <w:r w:rsidR="00CA051A" w:rsidRPr="00867592">
        <w:rPr>
          <w:rFonts w:ascii="Montserrat" w:hAnsi="Montserrat" w:cs="Arial"/>
          <w:color w:val="27344C"/>
          <w:szCs w:val="16"/>
        </w:rPr>
        <w:t>, acolo unde se aplică</w:t>
      </w:r>
    </w:p>
  </w:footnote>
  <w:footnote w:id="3">
    <w:p w14:paraId="6D4A723A" w14:textId="77777777" w:rsidR="00353036" w:rsidRPr="00405E43" w:rsidRDefault="00353036" w:rsidP="00353036">
      <w:pPr>
        <w:pStyle w:val="FootnoteText"/>
        <w:jc w:val="both"/>
        <w:rPr>
          <w:rFonts w:ascii="Montserrat" w:hAnsi="Montserrat" w:cs="Arial"/>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5735FCB6" w:rsidR="00ED68A0" w:rsidRDefault="00243781">
    <w:pPr>
      <w:pStyle w:val="Header"/>
    </w:pPr>
    <w:r>
      <w:rPr>
        <w:noProof/>
      </w:rPr>
      <w:drawing>
        <wp:anchor distT="0" distB="0" distL="114300" distR="114300" simplePos="0" relativeHeight="251676672" behindDoc="0" locked="0" layoutInCell="1" allowOverlap="1" wp14:anchorId="4D2CB911" wp14:editId="22C3DEDF">
          <wp:simplePos x="0" y="0"/>
          <wp:positionH relativeFrom="margin">
            <wp:posOffset>-184433</wp:posOffset>
          </wp:positionH>
          <wp:positionV relativeFrom="margin">
            <wp:posOffset>-783333</wp:posOffset>
          </wp:positionV>
          <wp:extent cx="7637145" cy="6616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637145" cy="6616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3" type="#_x0000_t75" style="width:95.75pt;height:89.6pt" o:bullet="t">
        <v:imagedata r:id="rId1" o:title="permis"/>
      </v:shape>
    </w:pict>
  </w:numPicBullet>
  <w:numPicBullet w:numPicBulletId="1">
    <w:pict>
      <v:shape id="_x0000_i1254" type="#_x0000_t75" style="width:95.75pt;height:89.6pt" o:bullet="t">
        <v:imagedata r:id="rId2" o:title="interzis"/>
      </v:shape>
    </w:pict>
  </w:numPicBullet>
  <w:abstractNum w:abstractNumId="0" w15:restartNumberingAfterBreak="0">
    <w:nsid w:val="032A1A04"/>
    <w:multiLevelType w:val="hybridMultilevel"/>
    <w:tmpl w:val="9EB073C6"/>
    <w:lvl w:ilvl="0" w:tplc="3CC6D0D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A1F18"/>
    <w:multiLevelType w:val="multilevel"/>
    <w:tmpl w:val="EBD0110E"/>
    <w:lvl w:ilvl="0">
      <w:start w:val="1"/>
      <w:numFmt w:val="decimal"/>
      <w:lvlText w:val="%1."/>
      <w:lvlJc w:val="left"/>
      <w:pPr>
        <w:tabs>
          <w:tab w:val="num" w:pos="720"/>
        </w:tabs>
        <w:ind w:left="720" w:hanging="360"/>
      </w:pPr>
      <w:rPr>
        <w:rFonts w:ascii="Montserrat" w:hAnsi="Montserrat"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995D0C"/>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5A123C"/>
    <w:multiLevelType w:val="hybridMultilevel"/>
    <w:tmpl w:val="B952F334"/>
    <w:lvl w:ilvl="0" w:tplc="AC326F2C">
      <w:start w:val="1"/>
      <w:numFmt w:val="bullet"/>
      <w:lvlText w:val=""/>
      <w:lvlPicBulletId w:val="1"/>
      <w:lvlJc w:val="left"/>
      <w:pPr>
        <w:ind w:left="720"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3331DD"/>
    <w:multiLevelType w:val="hybridMultilevel"/>
    <w:tmpl w:val="4EA209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346062"/>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B57D3E"/>
    <w:multiLevelType w:val="hybridMultilevel"/>
    <w:tmpl w:val="2F7AE5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56756D"/>
    <w:multiLevelType w:val="hybridMultilevel"/>
    <w:tmpl w:val="9F2CE0C2"/>
    <w:lvl w:ilvl="0" w:tplc="2B6AEECA">
      <w:start w:val="1"/>
      <w:numFmt w:val="lowerLetter"/>
      <w:lvlText w:val="%1)"/>
      <w:lvlJc w:val="left"/>
      <w:pPr>
        <w:ind w:left="720" w:hanging="360"/>
      </w:pPr>
      <w:rPr>
        <w:rFonts w:ascii="Montserrat" w:eastAsia="Times New Roman" w:hAnsi="Montserrat" w:cs="Arial"/>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CB239D"/>
    <w:multiLevelType w:val="multilevel"/>
    <w:tmpl w:val="B17ED8BA"/>
    <w:lvl w:ilvl="0">
      <w:start w:val="1"/>
      <w:numFmt w:val="lowerLetter"/>
      <w:lvlText w:val="%1)"/>
      <w:lvlJc w:val="left"/>
      <w:pPr>
        <w:ind w:left="1027"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3DB74EB3"/>
    <w:multiLevelType w:val="hybridMultilevel"/>
    <w:tmpl w:val="F4621A48"/>
    <w:lvl w:ilvl="0" w:tplc="910E37BE">
      <w:start w:val="1"/>
      <w:numFmt w:val="lowerLetter"/>
      <w:lvlText w:val="%1)"/>
      <w:lvlJc w:val="left"/>
      <w:pPr>
        <w:ind w:left="720" w:hanging="360"/>
      </w:pPr>
      <w:rPr>
        <w:rFonts w:ascii="Montserrat" w:eastAsia="Times New Roman" w:hAnsi="Montserrat" w:cs="Arial"/>
        <w:color w:val="27344C"/>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233513C"/>
    <w:multiLevelType w:val="hybridMultilevel"/>
    <w:tmpl w:val="01B00C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5E11922"/>
    <w:multiLevelType w:val="hybridMultilevel"/>
    <w:tmpl w:val="F5A8DFA2"/>
    <w:lvl w:ilvl="0" w:tplc="FA9CE13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3FD4B5F"/>
    <w:multiLevelType w:val="hybridMultilevel"/>
    <w:tmpl w:val="6FB606F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11603E"/>
    <w:multiLevelType w:val="multilevel"/>
    <w:tmpl w:val="1814F7E6"/>
    <w:lvl w:ilvl="0">
      <w:start w:val="1"/>
      <w:numFmt w:val="lowerLetter"/>
      <w:lvlText w:val="%1)"/>
      <w:lvlJc w:val="left"/>
      <w:pPr>
        <w:ind w:left="720" w:hanging="360"/>
      </w:pPr>
      <w:rPr>
        <w:b w:val="0"/>
        <w:strike w:val="0"/>
        <w:color w:val="27344C"/>
      </w:rPr>
    </w:lvl>
    <w:lvl w:ilvl="1">
      <w:start w:val="1"/>
      <w:numFmt w:val="lowerLetter"/>
      <w:lvlText w:val="%2)"/>
      <w:lvlJc w:val="left"/>
      <w:pPr>
        <w:ind w:left="1723" w:hanging="360"/>
      </w:pPr>
    </w:lvl>
    <w:lvl w:ilvl="2">
      <w:start w:val="1"/>
      <w:numFmt w:val="lowerRoman"/>
      <w:lvlText w:val="%3."/>
      <w:lvlJc w:val="right"/>
      <w:pPr>
        <w:ind w:left="2623" w:hanging="36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5" w15:restartNumberingAfterBreak="0">
    <w:nsid w:val="58C124F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BC9768C"/>
    <w:multiLevelType w:val="hybridMultilevel"/>
    <w:tmpl w:val="296672E6"/>
    <w:lvl w:ilvl="0" w:tplc="5B4A79C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7A7387C"/>
    <w:multiLevelType w:val="hybridMultilevel"/>
    <w:tmpl w:val="70EC6A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382EF6"/>
    <w:multiLevelType w:val="multilevel"/>
    <w:tmpl w:val="1814F7E6"/>
    <w:lvl w:ilvl="0">
      <w:start w:val="1"/>
      <w:numFmt w:val="lowerLetter"/>
      <w:lvlText w:val="%1)"/>
      <w:lvlJc w:val="left"/>
      <w:pPr>
        <w:ind w:left="720" w:hanging="360"/>
      </w:pPr>
      <w:rPr>
        <w:b w:val="0"/>
        <w:strike w:val="0"/>
        <w:color w:val="27344C"/>
      </w:rPr>
    </w:lvl>
    <w:lvl w:ilvl="1">
      <w:start w:val="1"/>
      <w:numFmt w:val="lowerLetter"/>
      <w:lvlText w:val="%2)"/>
      <w:lvlJc w:val="left"/>
      <w:pPr>
        <w:ind w:left="1723" w:hanging="360"/>
      </w:pPr>
    </w:lvl>
    <w:lvl w:ilvl="2">
      <w:start w:val="1"/>
      <w:numFmt w:val="lowerRoman"/>
      <w:lvlText w:val="%3."/>
      <w:lvlJc w:val="right"/>
      <w:pPr>
        <w:ind w:left="2623" w:hanging="36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9" w15:restartNumberingAfterBreak="0">
    <w:nsid w:val="76A67F6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C5C2026"/>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4322477">
    <w:abstractNumId w:val="8"/>
  </w:num>
  <w:num w:numId="2" w16cid:durableId="471292912">
    <w:abstractNumId w:val="10"/>
  </w:num>
  <w:num w:numId="3" w16cid:durableId="1107583458">
    <w:abstractNumId w:val="12"/>
  </w:num>
  <w:num w:numId="4" w16cid:durableId="1616061129">
    <w:abstractNumId w:val="16"/>
  </w:num>
  <w:num w:numId="5" w16cid:durableId="749694976">
    <w:abstractNumId w:val="4"/>
  </w:num>
  <w:num w:numId="6" w16cid:durableId="289167728">
    <w:abstractNumId w:val="0"/>
  </w:num>
  <w:num w:numId="7" w16cid:durableId="1431975489">
    <w:abstractNumId w:val="3"/>
  </w:num>
  <w:num w:numId="8" w16cid:durableId="511071066">
    <w:abstractNumId w:val="6"/>
  </w:num>
  <w:num w:numId="9" w16cid:durableId="1707412053">
    <w:abstractNumId w:val="2"/>
  </w:num>
  <w:num w:numId="10" w16cid:durableId="295840147">
    <w:abstractNumId w:val="20"/>
  </w:num>
  <w:num w:numId="11" w16cid:durableId="815688171">
    <w:abstractNumId w:val="19"/>
  </w:num>
  <w:num w:numId="12" w16cid:durableId="884759122">
    <w:abstractNumId w:val="11"/>
  </w:num>
  <w:num w:numId="13" w16cid:durableId="883180703">
    <w:abstractNumId w:val="7"/>
  </w:num>
  <w:num w:numId="14" w16cid:durableId="1224566224">
    <w:abstractNumId w:val="17"/>
  </w:num>
  <w:num w:numId="15" w16cid:durableId="1329022409">
    <w:abstractNumId w:val="1"/>
  </w:num>
  <w:num w:numId="16" w16cid:durableId="1755323715">
    <w:abstractNumId w:val="14"/>
  </w:num>
  <w:num w:numId="17" w16cid:durableId="1610048565">
    <w:abstractNumId w:val="5"/>
  </w:num>
  <w:num w:numId="18" w16cid:durableId="1259022691">
    <w:abstractNumId w:val="18"/>
  </w:num>
  <w:num w:numId="19" w16cid:durableId="460733497">
    <w:abstractNumId w:val="15"/>
  </w:num>
  <w:num w:numId="20" w16cid:durableId="1264999875">
    <w:abstractNumId w:val="13"/>
  </w:num>
  <w:num w:numId="21" w16cid:durableId="10947145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6024"/>
    <w:rsid w:val="00023791"/>
    <w:rsid w:val="00030E52"/>
    <w:rsid w:val="0003298B"/>
    <w:rsid w:val="00050BD0"/>
    <w:rsid w:val="000555F3"/>
    <w:rsid w:val="0006219F"/>
    <w:rsid w:val="00063099"/>
    <w:rsid w:val="0007173E"/>
    <w:rsid w:val="0007421E"/>
    <w:rsid w:val="000A78E2"/>
    <w:rsid w:val="000A7C43"/>
    <w:rsid w:val="000B4EC8"/>
    <w:rsid w:val="000C593E"/>
    <w:rsid w:val="000C5F20"/>
    <w:rsid w:val="000E2254"/>
    <w:rsid w:val="000E721C"/>
    <w:rsid w:val="00102EF9"/>
    <w:rsid w:val="00113A96"/>
    <w:rsid w:val="00116A40"/>
    <w:rsid w:val="0011748E"/>
    <w:rsid w:val="00123AC6"/>
    <w:rsid w:val="0013059A"/>
    <w:rsid w:val="00136A28"/>
    <w:rsid w:val="00136DA3"/>
    <w:rsid w:val="001413FA"/>
    <w:rsid w:val="001520DA"/>
    <w:rsid w:val="00175F74"/>
    <w:rsid w:val="0018371F"/>
    <w:rsid w:val="00183775"/>
    <w:rsid w:val="00192345"/>
    <w:rsid w:val="001B0ED1"/>
    <w:rsid w:val="001B155E"/>
    <w:rsid w:val="001C3333"/>
    <w:rsid w:val="001D3811"/>
    <w:rsid w:val="001E3367"/>
    <w:rsid w:val="00233218"/>
    <w:rsid w:val="00243781"/>
    <w:rsid w:val="00243A5C"/>
    <w:rsid w:val="00244C36"/>
    <w:rsid w:val="00254316"/>
    <w:rsid w:val="00256B3B"/>
    <w:rsid w:val="0026227E"/>
    <w:rsid w:val="00272F9E"/>
    <w:rsid w:val="00285C9F"/>
    <w:rsid w:val="00285E11"/>
    <w:rsid w:val="002A5D30"/>
    <w:rsid w:val="002B7120"/>
    <w:rsid w:val="002C32D1"/>
    <w:rsid w:val="002E6F83"/>
    <w:rsid w:val="00307566"/>
    <w:rsid w:val="00324A53"/>
    <w:rsid w:val="00333B16"/>
    <w:rsid w:val="00344045"/>
    <w:rsid w:val="00353036"/>
    <w:rsid w:val="00360AAE"/>
    <w:rsid w:val="00363AD9"/>
    <w:rsid w:val="0037262E"/>
    <w:rsid w:val="003851D6"/>
    <w:rsid w:val="0038788F"/>
    <w:rsid w:val="003A2E25"/>
    <w:rsid w:val="003A4F9C"/>
    <w:rsid w:val="003C08FD"/>
    <w:rsid w:val="003C4621"/>
    <w:rsid w:val="003E6CEE"/>
    <w:rsid w:val="00417426"/>
    <w:rsid w:val="004240C5"/>
    <w:rsid w:val="0043774B"/>
    <w:rsid w:val="0044036E"/>
    <w:rsid w:val="00470848"/>
    <w:rsid w:val="004843FF"/>
    <w:rsid w:val="004855F3"/>
    <w:rsid w:val="004877DB"/>
    <w:rsid w:val="00487CA2"/>
    <w:rsid w:val="00496C48"/>
    <w:rsid w:val="004A312E"/>
    <w:rsid w:val="004C2412"/>
    <w:rsid w:val="004C3546"/>
    <w:rsid w:val="004D7EDB"/>
    <w:rsid w:val="004E6484"/>
    <w:rsid w:val="00502372"/>
    <w:rsid w:val="00507AE7"/>
    <w:rsid w:val="0052583D"/>
    <w:rsid w:val="0053466B"/>
    <w:rsid w:val="005477B5"/>
    <w:rsid w:val="0056038A"/>
    <w:rsid w:val="00567B4E"/>
    <w:rsid w:val="00574E84"/>
    <w:rsid w:val="005A31A5"/>
    <w:rsid w:val="005A56AE"/>
    <w:rsid w:val="005D3B53"/>
    <w:rsid w:val="005E21C5"/>
    <w:rsid w:val="005F4175"/>
    <w:rsid w:val="005F5051"/>
    <w:rsid w:val="005F7D83"/>
    <w:rsid w:val="0061531B"/>
    <w:rsid w:val="0062345F"/>
    <w:rsid w:val="00630D44"/>
    <w:rsid w:val="006329D0"/>
    <w:rsid w:val="00634DFA"/>
    <w:rsid w:val="00660271"/>
    <w:rsid w:val="00673736"/>
    <w:rsid w:val="006955EB"/>
    <w:rsid w:val="006B1F6A"/>
    <w:rsid w:val="006B32B6"/>
    <w:rsid w:val="006F2324"/>
    <w:rsid w:val="006F51CF"/>
    <w:rsid w:val="007118EB"/>
    <w:rsid w:val="00725746"/>
    <w:rsid w:val="00733ADE"/>
    <w:rsid w:val="00735780"/>
    <w:rsid w:val="00743DA9"/>
    <w:rsid w:val="0075082F"/>
    <w:rsid w:val="00765B4B"/>
    <w:rsid w:val="00765F2D"/>
    <w:rsid w:val="00795991"/>
    <w:rsid w:val="007A1B0B"/>
    <w:rsid w:val="007A255D"/>
    <w:rsid w:val="007A4E4C"/>
    <w:rsid w:val="007A4EF5"/>
    <w:rsid w:val="007C0BB5"/>
    <w:rsid w:val="007D0846"/>
    <w:rsid w:val="007D64F5"/>
    <w:rsid w:val="007E5C0E"/>
    <w:rsid w:val="007F53C6"/>
    <w:rsid w:val="0080483D"/>
    <w:rsid w:val="00813CF3"/>
    <w:rsid w:val="00832128"/>
    <w:rsid w:val="00852B70"/>
    <w:rsid w:val="00856309"/>
    <w:rsid w:val="0086527A"/>
    <w:rsid w:val="00867592"/>
    <w:rsid w:val="00867F22"/>
    <w:rsid w:val="0088507A"/>
    <w:rsid w:val="008946FC"/>
    <w:rsid w:val="008B3AA4"/>
    <w:rsid w:val="008C473F"/>
    <w:rsid w:val="008E53CA"/>
    <w:rsid w:val="008E5C06"/>
    <w:rsid w:val="008F6C3C"/>
    <w:rsid w:val="009020A0"/>
    <w:rsid w:val="0090676C"/>
    <w:rsid w:val="00907BD0"/>
    <w:rsid w:val="00910DCC"/>
    <w:rsid w:val="00916751"/>
    <w:rsid w:val="0092209C"/>
    <w:rsid w:val="00931F28"/>
    <w:rsid w:val="0094089A"/>
    <w:rsid w:val="00944876"/>
    <w:rsid w:val="00945A1B"/>
    <w:rsid w:val="0095176D"/>
    <w:rsid w:val="009573EB"/>
    <w:rsid w:val="0096021B"/>
    <w:rsid w:val="0098416D"/>
    <w:rsid w:val="009B4CF0"/>
    <w:rsid w:val="009D4510"/>
    <w:rsid w:val="009E0573"/>
    <w:rsid w:val="009E16EA"/>
    <w:rsid w:val="009F6121"/>
    <w:rsid w:val="00A12185"/>
    <w:rsid w:val="00A35C0C"/>
    <w:rsid w:val="00A8222F"/>
    <w:rsid w:val="00AE6EA7"/>
    <w:rsid w:val="00AF25AA"/>
    <w:rsid w:val="00B06B6C"/>
    <w:rsid w:val="00B06C73"/>
    <w:rsid w:val="00B32D2E"/>
    <w:rsid w:val="00B341F3"/>
    <w:rsid w:val="00B43F87"/>
    <w:rsid w:val="00B52B10"/>
    <w:rsid w:val="00B53189"/>
    <w:rsid w:val="00B55AE4"/>
    <w:rsid w:val="00B96164"/>
    <w:rsid w:val="00BA24E1"/>
    <w:rsid w:val="00BD042A"/>
    <w:rsid w:val="00C0213C"/>
    <w:rsid w:val="00C13680"/>
    <w:rsid w:val="00C218D6"/>
    <w:rsid w:val="00C22F1C"/>
    <w:rsid w:val="00C264E8"/>
    <w:rsid w:val="00C5702B"/>
    <w:rsid w:val="00C75DB4"/>
    <w:rsid w:val="00C9024B"/>
    <w:rsid w:val="00CA051A"/>
    <w:rsid w:val="00CA73E0"/>
    <w:rsid w:val="00CB7246"/>
    <w:rsid w:val="00CE48CA"/>
    <w:rsid w:val="00CF760B"/>
    <w:rsid w:val="00D1046D"/>
    <w:rsid w:val="00D154A9"/>
    <w:rsid w:val="00D2564A"/>
    <w:rsid w:val="00D5051C"/>
    <w:rsid w:val="00D53D56"/>
    <w:rsid w:val="00D65ABD"/>
    <w:rsid w:val="00D75AC3"/>
    <w:rsid w:val="00D93672"/>
    <w:rsid w:val="00DB4D62"/>
    <w:rsid w:val="00DC006D"/>
    <w:rsid w:val="00DC39C0"/>
    <w:rsid w:val="00DC5324"/>
    <w:rsid w:val="00DC6CDB"/>
    <w:rsid w:val="00DD7690"/>
    <w:rsid w:val="00DF4B18"/>
    <w:rsid w:val="00E11E02"/>
    <w:rsid w:val="00E20486"/>
    <w:rsid w:val="00E4072D"/>
    <w:rsid w:val="00E42CE5"/>
    <w:rsid w:val="00E55D24"/>
    <w:rsid w:val="00E63962"/>
    <w:rsid w:val="00E820B2"/>
    <w:rsid w:val="00E86685"/>
    <w:rsid w:val="00E86FBE"/>
    <w:rsid w:val="00E938FF"/>
    <w:rsid w:val="00E94799"/>
    <w:rsid w:val="00EB6F5B"/>
    <w:rsid w:val="00EC1309"/>
    <w:rsid w:val="00ED68A0"/>
    <w:rsid w:val="00ED6CC5"/>
    <w:rsid w:val="00EF012F"/>
    <w:rsid w:val="00F05889"/>
    <w:rsid w:val="00F05A89"/>
    <w:rsid w:val="00F13662"/>
    <w:rsid w:val="00F2252C"/>
    <w:rsid w:val="00F37C7F"/>
    <w:rsid w:val="00F42707"/>
    <w:rsid w:val="00F46076"/>
    <w:rsid w:val="00F46774"/>
    <w:rsid w:val="00F60697"/>
    <w:rsid w:val="00F866DA"/>
    <w:rsid w:val="00FA56FF"/>
    <w:rsid w:val="00FA5C7B"/>
    <w:rsid w:val="00FB2C5B"/>
    <w:rsid w:val="00FE7C2F"/>
    <w:rsid w:val="00FF6B93"/>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customStyle="1" w:styleId="Normal1">
    <w:name w:val="Normal1"/>
    <w:basedOn w:val="Normal"/>
    <w:rsid w:val="00353036"/>
    <w:pPr>
      <w:spacing w:before="60" w:after="60" w:line="240" w:lineRule="auto"/>
      <w:jc w:val="both"/>
    </w:pPr>
    <w:rPr>
      <w:rFonts w:ascii="Trebuchet MS" w:eastAsia="Times New Roman" w:hAnsi="Trebuchet MS" w:cs="Times New Roman"/>
      <w:color w:val="auto"/>
      <w:sz w:val="2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353036"/>
    <w:pPr>
      <w:spacing w:line="240" w:lineRule="auto"/>
    </w:pPr>
    <w:rPr>
      <w:rFonts w:ascii="Trebuchet MS" w:eastAsia="Times New Roman" w:hAnsi="Trebuchet MS" w:cs="Times New Roman"/>
      <w:color w:val="auto"/>
      <w:sz w:val="16"/>
      <w:szCs w:val="20"/>
      <w:lang w:val="ro-RO"/>
    </w:rPr>
  </w:style>
  <w:style w:type="character" w:customStyle="1" w:styleId="FootnoteTextChar">
    <w:name w:val="Footnote Text Char"/>
    <w:basedOn w:val="DefaultParagraphFont"/>
    <w:uiPriority w:val="99"/>
    <w:semiHidden/>
    <w:rsid w:val="00353036"/>
    <w:rPr>
      <w:rFonts w:ascii="Arial" w:hAnsi="Arial"/>
      <w:color w:val="27344C"/>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53036"/>
    <w:rPr>
      <w:vertAlign w:val="superscript"/>
    </w:rPr>
  </w:style>
  <w:style w:type="paragraph" w:styleId="CommentText">
    <w:name w:val="annotation text"/>
    <w:basedOn w:val="Normal"/>
    <w:link w:val="CommentTextChar"/>
    <w:uiPriority w:val="99"/>
    <w:rsid w:val="00353036"/>
    <w:pPr>
      <w:spacing w:before="120" w:after="120" w:line="240" w:lineRule="auto"/>
    </w:pPr>
    <w:rPr>
      <w:rFonts w:ascii="Trebuchet MS" w:eastAsia="Times New Roman" w:hAnsi="Trebuchet MS" w:cs="Times New Roman"/>
      <w:color w:val="auto"/>
      <w:sz w:val="20"/>
      <w:szCs w:val="20"/>
      <w:lang w:val="ro-RO"/>
    </w:rPr>
  </w:style>
  <w:style w:type="character" w:customStyle="1" w:styleId="CommentTextChar">
    <w:name w:val="Comment Text Char"/>
    <w:basedOn w:val="DefaultParagraphFont"/>
    <w:link w:val="CommentText"/>
    <w:uiPriority w:val="99"/>
    <w:rsid w:val="00353036"/>
    <w:rPr>
      <w:rFonts w:ascii="Trebuchet MS" w:eastAsia="Times New Roman" w:hAnsi="Trebuchet MS" w:cs="Times New Roman"/>
      <w:sz w:val="20"/>
      <w:szCs w:val="20"/>
      <w:lang w:val="ro-RO"/>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353036"/>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353036"/>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353036"/>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53036"/>
    <w:pPr>
      <w:spacing w:after="160" w:line="240" w:lineRule="exact"/>
    </w:pPr>
    <w:rPr>
      <w:rFonts w:asciiTheme="minorHAnsi" w:hAnsiTheme="minorHAnsi"/>
      <w:color w:val="auto"/>
      <w:vertAlign w:val="superscript"/>
    </w:rPr>
  </w:style>
  <w:style w:type="table" w:styleId="TableGrid">
    <w:name w:val="Table Grid"/>
    <w:basedOn w:val="TableNormal"/>
    <w:rsid w:val="00353036"/>
    <w:rPr>
      <w:rFonts w:ascii="Times New Roman" w:eastAsia="Times New Roman" w:hAnsi="Times New Roman"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53036"/>
  </w:style>
  <w:style w:type="character" w:styleId="CommentReference">
    <w:name w:val="annotation reference"/>
    <w:basedOn w:val="DefaultParagraphFont"/>
    <w:uiPriority w:val="99"/>
    <w:unhideWhenUsed/>
    <w:rsid w:val="009E16EA"/>
    <w:rPr>
      <w:sz w:val="16"/>
      <w:szCs w:val="16"/>
    </w:rPr>
  </w:style>
  <w:style w:type="character" w:customStyle="1" w:styleId="spar">
    <w:name w:val="s_par"/>
    <w:basedOn w:val="DefaultParagraphFont"/>
    <w:rsid w:val="004843FF"/>
  </w:style>
  <w:style w:type="character" w:styleId="PageNumber">
    <w:name w:val="page number"/>
    <w:basedOn w:val="DefaultParagraphFont"/>
    <w:uiPriority w:val="99"/>
    <w:semiHidden/>
    <w:unhideWhenUsed/>
    <w:rsid w:val="00F42707"/>
  </w:style>
  <w:style w:type="paragraph" w:styleId="CommentSubject">
    <w:name w:val="annotation subject"/>
    <w:basedOn w:val="CommentText"/>
    <w:next w:val="CommentText"/>
    <w:link w:val="CommentSubjectChar"/>
    <w:uiPriority w:val="99"/>
    <w:semiHidden/>
    <w:unhideWhenUsed/>
    <w:rsid w:val="00DC39C0"/>
    <w:pPr>
      <w:spacing w:before="0" w:after="0"/>
    </w:pPr>
    <w:rPr>
      <w:rFonts w:ascii="Arial" w:eastAsiaTheme="minorHAnsi" w:hAnsi="Arial" w:cstheme="minorBidi"/>
      <w:b/>
      <w:bCs/>
      <w:color w:val="27344C"/>
      <w:lang w:val="en-RO"/>
    </w:rPr>
  </w:style>
  <w:style w:type="character" w:customStyle="1" w:styleId="CommentSubjectChar">
    <w:name w:val="Comment Subject Char"/>
    <w:basedOn w:val="CommentTextChar"/>
    <w:link w:val="CommentSubject"/>
    <w:uiPriority w:val="99"/>
    <w:semiHidden/>
    <w:rsid w:val="00DC39C0"/>
    <w:rPr>
      <w:rFonts w:ascii="Arial" w:eastAsia="Times New Roman" w:hAnsi="Arial" w:cs="Times New Roman"/>
      <w:b/>
      <w:bCs/>
      <w:color w:val="27344C"/>
      <w:sz w:val="20"/>
      <w:szCs w:val="20"/>
      <w:lang w:val="ro-RO"/>
    </w:rPr>
  </w:style>
  <w:style w:type="paragraph" w:styleId="BodyText">
    <w:name w:val="Body Text"/>
    <w:aliases w:val="block style,Body,Standard paragraph,b"/>
    <w:basedOn w:val="Normal"/>
    <w:link w:val="BodyTextChar1"/>
    <w:rsid w:val="009F6121"/>
    <w:pPr>
      <w:spacing w:before="120" w:after="120" w:line="240" w:lineRule="auto"/>
    </w:pPr>
    <w:rPr>
      <w:rFonts w:ascii="Trebuchet MS" w:eastAsia="Times New Roman" w:hAnsi="Trebuchet MS" w:cs="Times New Roman"/>
      <w:color w:val="auto"/>
      <w:sz w:val="20"/>
      <w:lang w:val="ro-RO"/>
    </w:rPr>
  </w:style>
  <w:style w:type="character" w:customStyle="1" w:styleId="BodyTextChar">
    <w:name w:val="Body Text Char"/>
    <w:basedOn w:val="DefaultParagraphFont"/>
    <w:uiPriority w:val="99"/>
    <w:semiHidden/>
    <w:rsid w:val="009F6121"/>
    <w:rPr>
      <w:rFonts w:ascii="Arial" w:hAnsi="Arial"/>
      <w:color w:val="27344C"/>
    </w:rPr>
  </w:style>
  <w:style w:type="character" w:customStyle="1" w:styleId="BodyTextChar1">
    <w:name w:val="Body Text Char1"/>
    <w:aliases w:val="block style Char,Body Char,Standard paragraph Char,b Char"/>
    <w:link w:val="BodyText"/>
    <w:locked/>
    <w:rsid w:val="009F6121"/>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17</Pages>
  <Words>3434</Words>
  <Characters>19579</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54</cp:revision>
  <cp:lastPrinted>2022-06-30T06:47:00Z</cp:lastPrinted>
  <dcterms:created xsi:type="dcterms:W3CDTF">2023-08-01T08:57:00Z</dcterms:created>
  <dcterms:modified xsi:type="dcterms:W3CDTF">2023-12-12T17:34:00Z</dcterms:modified>
</cp:coreProperties>
</file>